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CF2" w:rsidRDefault="00B21CF2"/>
    <w:p w:rsidR="00F36F3C" w:rsidRPr="00F36F3C" w:rsidRDefault="00F36F3C" w:rsidP="00F36F3C">
      <w:pPr>
        <w:shd w:val="clear" w:color="auto" w:fill="FFFFFF"/>
        <w:spacing w:before="161" w:after="161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36"/>
          <w:szCs w:val="36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kern w:val="36"/>
          <w:sz w:val="36"/>
          <w:szCs w:val="36"/>
          <w:lang w:eastAsia="ru-RU"/>
        </w:rPr>
        <w:t xml:space="preserve">Постановление Правительства РФ от 16 апреля 2003 г. N 225 "О трудовых книжках" (с изменениями и дополнениями) 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Развернуть </w:t>
      </w:r>
    </w:p>
    <w:p w:rsidR="00F36F3C" w:rsidRPr="00F36F3C" w:rsidRDefault="00F36F3C" w:rsidP="00F36F3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5" w:anchor="text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Постановление Правительства РФ от 16 апреля 2003 г. N 225 "О трудовых книжках" (с изменениями и дополнениями)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</w:t>
      </w:r>
    </w:p>
    <w:p w:rsidR="00F36F3C" w:rsidRPr="00F36F3C" w:rsidRDefault="00F36F3C" w:rsidP="00F36F3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6" w:anchor="block_1000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Форма трудовой книжки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</w:t>
      </w:r>
    </w:p>
    <w:p w:rsidR="00F36F3C" w:rsidRPr="00F36F3C" w:rsidRDefault="00F36F3C" w:rsidP="00F36F3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7" w:anchor="block_2000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Форма вкладыша в трудовую книжку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</w:t>
      </w:r>
    </w:p>
    <w:p w:rsidR="00F36F3C" w:rsidRPr="00F36F3C" w:rsidRDefault="00F36F3C" w:rsidP="00F36F3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b/>
          <w:bCs/>
          <w:noProof/>
          <w:color w:val="000000"/>
          <w:sz w:val="18"/>
          <w:szCs w:val="18"/>
          <w:lang w:eastAsia="ru-RU"/>
        </w:rPr>
        <w:drawing>
          <wp:inline distT="0" distB="0" distL="0" distR="0">
            <wp:extent cx="47625" cy="85725"/>
            <wp:effectExtent l="19050" t="0" r="9525" b="0"/>
            <wp:docPr id="1" name="closed_img2" descr="+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osed_img2" descr="+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8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b/>
          <w:bCs/>
          <w:noProof/>
          <w:color w:val="000000"/>
          <w:sz w:val="18"/>
          <w:szCs w:val="18"/>
          <w:lang w:eastAsia="ru-RU"/>
        </w:rPr>
        <w:drawing>
          <wp:inline distT="0" distB="0" distL="0" distR="0">
            <wp:extent cx="57150" cy="76200"/>
            <wp:effectExtent l="19050" t="0" r="0" b="0"/>
            <wp:docPr id="2" name="open_img2" descr="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pen_img2" descr="–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10" w:anchor="block_3000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Правила ведения и хранения трудовых книжек, изготовления бланков трудовой книжки и обеспечения ими работодателей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</w:t>
      </w:r>
    </w:p>
    <w:p w:rsidR="00F36F3C" w:rsidRPr="00F36F3C" w:rsidRDefault="00F36F3C" w:rsidP="00F36F3C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vanish/>
          <w:color w:val="000000"/>
          <w:sz w:val="18"/>
          <w:szCs w:val="18"/>
          <w:lang w:eastAsia="ru-RU"/>
        </w:rPr>
      </w:pPr>
      <w:hyperlink r:id="rId11" w:anchor="block_100" w:history="1">
        <w:r w:rsidRPr="00F36F3C">
          <w:rPr>
            <w:rFonts w:ascii="Arial" w:eastAsia="Times New Roman" w:hAnsi="Arial" w:cs="Arial"/>
            <w:b/>
            <w:bCs/>
            <w:vanish/>
            <w:color w:val="3272C0"/>
            <w:sz w:val="18"/>
            <w:lang w:eastAsia="ru-RU"/>
          </w:rPr>
          <w:t>I. Общие положения (п.п. 1 - 7)</w:t>
        </w:r>
      </w:hyperlink>
      <w:r w:rsidRPr="00F36F3C">
        <w:rPr>
          <w:rFonts w:ascii="Arial" w:eastAsia="Times New Roman" w:hAnsi="Arial" w:cs="Arial"/>
          <w:b/>
          <w:bCs/>
          <w:vanish/>
          <w:color w:val="000000"/>
          <w:sz w:val="18"/>
          <w:szCs w:val="18"/>
          <w:lang w:eastAsia="ru-RU"/>
        </w:rPr>
        <w:t xml:space="preserve"> </w:t>
      </w:r>
    </w:p>
    <w:p w:rsidR="00F36F3C" w:rsidRPr="00F36F3C" w:rsidRDefault="00F36F3C" w:rsidP="00F36F3C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vanish/>
          <w:color w:val="000000"/>
          <w:sz w:val="18"/>
          <w:szCs w:val="18"/>
          <w:lang w:eastAsia="ru-RU"/>
        </w:rPr>
      </w:pPr>
      <w:hyperlink r:id="rId12" w:anchor="block_200" w:history="1">
        <w:r w:rsidRPr="00F36F3C">
          <w:rPr>
            <w:rFonts w:ascii="Arial" w:eastAsia="Times New Roman" w:hAnsi="Arial" w:cs="Arial"/>
            <w:b/>
            <w:bCs/>
            <w:vanish/>
            <w:color w:val="3272C0"/>
            <w:sz w:val="18"/>
            <w:lang w:eastAsia="ru-RU"/>
          </w:rPr>
          <w:t>II. Ведение трудовых книжек (п.п. 8 - 25)</w:t>
        </w:r>
      </w:hyperlink>
      <w:r w:rsidRPr="00F36F3C">
        <w:rPr>
          <w:rFonts w:ascii="Arial" w:eastAsia="Times New Roman" w:hAnsi="Arial" w:cs="Arial"/>
          <w:b/>
          <w:bCs/>
          <w:vanish/>
          <w:color w:val="000000"/>
          <w:sz w:val="18"/>
          <w:szCs w:val="18"/>
          <w:lang w:eastAsia="ru-RU"/>
        </w:rPr>
        <w:t xml:space="preserve"> </w:t>
      </w:r>
    </w:p>
    <w:p w:rsidR="00F36F3C" w:rsidRPr="00F36F3C" w:rsidRDefault="00F36F3C" w:rsidP="00F36F3C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vanish/>
          <w:color w:val="000000"/>
          <w:sz w:val="18"/>
          <w:szCs w:val="18"/>
          <w:lang w:eastAsia="ru-RU"/>
        </w:rPr>
      </w:pPr>
      <w:hyperlink r:id="rId13" w:anchor="block_300" w:history="1">
        <w:r w:rsidRPr="00F36F3C">
          <w:rPr>
            <w:rFonts w:ascii="Arial" w:eastAsia="Times New Roman" w:hAnsi="Arial" w:cs="Arial"/>
            <w:b/>
            <w:bCs/>
            <w:vanish/>
            <w:color w:val="3272C0"/>
            <w:sz w:val="18"/>
            <w:lang w:eastAsia="ru-RU"/>
          </w:rPr>
          <w:t>III. Внесение изменений и исправлений в трудовую книжку. Дубликат трудовой книжки (п.п. 26 - 34)</w:t>
        </w:r>
      </w:hyperlink>
      <w:r w:rsidRPr="00F36F3C">
        <w:rPr>
          <w:rFonts w:ascii="Arial" w:eastAsia="Times New Roman" w:hAnsi="Arial" w:cs="Arial"/>
          <w:b/>
          <w:bCs/>
          <w:vanish/>
          <w:color w:val="000000"/>
          <w:sz w:val="18"/>
          <w:szCs w:val="18"/>
          <w:lang w:eastAsia="ru-RU"/>
        </w:rPr>
        <w:t xml:space="preserve"> </w:t>
      </w:r>
    </w:p>
    <w:p w:rsidR="00F36F3C" w:rsidRPr="00F36F3C" w:rsidRDefault="00F36F3C" w:rsidP="00F36F3C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vanish/>
          <w:color w:val="000000"/>
          <w:sz w:val="18"/>
          <w:szCs w:val="18"/>
          <w:lang w:eastAsia="ru-RU"/>
        </w:rPr>
      </w:pPr>
      <w:hyperlink r:id="rId14" w:anchor="block_400" w:history="1">
        <w:r w:rsidRPr="00F36F3C">
          <w:rPr>
            <w:rFonts w:ascii="Arial" w:eastAsia="Times New Roman" w:hAnsi="Arial" w:cs="Arial"/>
            <w:b/>
            <w:bCs/>
            <w:vanish/>
            <w:color w:val="3272C0"/>
            <w:sz w:val="18"/>
            <w:lang w:eastAsia="ru-RU"/>
          </w:rPr>
          <w:t>IV. Выдача трудовой книжки при увольнении (прекращении трудового договора) (п.п. 35 - 37)</w:t>
        </w:r>
      </w:hyperlink>
      <w:r w:rsidRPr="00F36F3C">
        <w:rPr>
          <w:rFonts w:ascii="Arial" w:eastAsia="Times New Roman" w:hAnsi="Arial" w:cs="Arial"/>
          <w:b/>
          <w:bCs/>
          <w:vanish/>
          <w:color w:val="000000"/>
          <w:sz w:val="18"/>
          <w:szCs w:val="18"/>
          <w:lang w:eastAsia="ru-RU"/>
        </w:rPr>
        <w:t xml:space="preserve"> </w:t>
      </w:r>
    </w:p>
    <w:p w:rsidR="00F36F3C" w:rsidRPr="00F36F3C" w:rsidRDefault="00F36F3C" w:rsidP="00F36F3C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vanish/>
          <w:color w:val="000000"/>
          <w:sz w:val="18"/>
          <w:szCs w:val="18"/>
          <w:lang w:eastAsia="ru-RU"/>
        </w:rPr>
      </w:pPr>
      <w:hyperlink r:id="rId15" w:anchor="block_500" w:history="1">
        <w:r w:rsidRPr="00F36F3C">
          <w:rPr>
            <w:rFonts w:ascii="Arial" w:eastAsia="Times New Roman" w:hAnsi="Arial" w:cs="Arial"/>
            <w:b/>
            <w:bCs/>
            <w:vanish/>
            <w:color w:val="3272C0"/>
            <w:sz w:val="18"/>
            <w:lang w:eastAsia="ru-RU"/>
          </w:rPr>
          <w:t>V. Вкладыш в трудовую книжку (п.п. 38 - 39)</w:t>
        </w:r>
      </w:hyperlink>
      <w:r w:rsidRPr="00F36F3C">
        <w:rPr>
          <w:rFonts w:ascii="Arial" w:eastAsia="Times New Roman" w:hAnsi="Arial" w:cs="Arial"/>
          <w:b/>
          <w:bCs/>
          <w:vanish/>
          <w:color w:val="000000"/>
          <w:sz w:val="18"/>
          <w:szCs w:val="18"/>
          <w:lang w:eastAsia="ru-RU"/>
        </w:rPr>
        <w:t xml:space="preserve"> </w:t>
      </w:r>
    </w:p>
    <w:p w:rsidR="00F36F3C" w:rsidRPr="00F36F3C" w:rsidRDefault="00F36F3C" w:rsidP="00F36F3C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vanish/>
          <w:color w:val="000000"/>
          <w:sz w:val="18"/>
          <w:szCs w:val="18"/>
          <w:lang w:eastAsia="ru-RU"/>
        </w:rPr>
      </w:pPr>
      <w:hyperlink r:id="rId16" w:anchor="block_600" w:history="1">
        <w:r w:rsidRPr="00F36F3C">
          <w:rPr>
            <w:rFonts w:ascii="Arial" w:eastAsia="Times New Roman" w:hAnsi="Arial" w:cs="Arial"/>
            <w:b/>
            <w:bCs/>
            <w:vanish/>
            <w:color w:val="3272C0"/>
            <w:sz w:val="18"/>
            <w:lang w:eastAsia="ru-RU"/>
          </w:rPr>
          <w:t>VI. Учет и хранение трудовых книжек (п.п. 40 - 44)</w:t>
        </w:r>
      </w:hyperlink>
      <w:r w:rsidRPr="00F36F3C">
        <w:rPr>
          <w:rFonts w:ascii="Arial" w:eastAsia="Times New Roman" w:hAnsi="Arial" w:cs="Arial"/>
          <w:b/>
          <w:bCs/>
          <w:vanish/>
          <w:color w:val="000000"/>
          <w:sz w:val="18"/>
          <w:szCs w:val="18"/>
          <w:lang w:eastAsia="ru-RU"/>
        </w:rPr>
        <w:t xml:space="preserve"> </w:t>
      </w:r>
    </w:p>
    <w:p w:rsidR="00F36F3C" w:rsidRPr="00F36F3C" w:rsidRDefault="00F36F3C" w:rsidP="00F36F3C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vanish/>
          <w:color w:val="000000"/>
          <w:sz w:val="18"/>
          <w:szCs w:val="18"/>
          <w:lang w:eastAsia="ru-RU"/>
        </w:rPr>
      </w:pPr>
      <w:hyperlink r:id="rId17" w:anchor="block_700" w:history="1">
        <w:r w:rsidRPr="00F36F3C">
          <w:rPr>
            <w:rFonts w:ascii="Arial" w:eastAsia="Times New Roman" w:hAnsi="Arial" w:cs="Arial"/>
            <w:b/>
            <w:bCs/>
            <w:vanish/>
            <w:color w:val="3272C0"/>
            <w:sz w:val="18"/>
            <w:lang w:eastAsia="ru-RU"/>
          </w:rPr>
          <w:t>VII. Ответственность за соблюдение порядка ведения трудовых книжек (п. 45)</w:t>
        </w:r>
      </w:hyperlink>
      <w:r w:rsidRPr="00F36F3C">
        <w:rPr>
          <w:rFonts w:ascii="Arial" w:eastAsia="Times New Roman" w:hAnsi="Arial" w:cs="Arial"/>
          <w:b/>
          <w:bCs/>
          <w:vanish/>
          <w:color w:val="000000"/>
          <w:sz w:val="18"/>
          <w:szCs w:val="18"/>
          <w:lang w:eastAsia="ru-RU"/>
        </w:rPr>
        <w:t xml:space="preserve"> </w:t>
      </w:r>
    </w:p>
    <w:p w:rsidR="00F36F3C" w:rsidRPr="00F36F3C" w:rsidRDefault="00F36F3C" w:rsidP="00F36F3C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vanish/>
          <w:color w:val="000000"/>
          <w:sz w:val="18"/>
          <w:szCs w:val="18"/>
          <w:lang w:eastAsia="ru-RU"/>
        </w:rPr>
      </w:pPr>
      <w:hyperlink r:id="rId18" w:anchor="block_800" w:history="1">
        <w:r w:rsidRPr="00F36F3C">
          <w:rPr>
            <w:rFonts w:ascii="Arial" w:eastAsia="Times New Roman" w:hAnsi="Arial" w:cs="Arial"/>
            <w:b/>
            <w:bCs/>
            <w:vanish/>
            <w:color w:val="3272C0"/>
            <w:sz w:val="18"/>
            <w:lang w:eastAsia="ru-RU"/>
          </w:rPr>
          <w:t>VIII. Изготовление бланков трудовой книжки и обеспечение ими работодателей (п.п. 46 - 48)</w:t>
        </w:r>
      </w:hyperlink>
      <w:r w:rsidRPr="00F36F3C">
        <w:rPr>
          <w:rFonts w:ascii="Arial" w:eastAsia="Times New Roman" w:hAnsi="Arial" w:cs="Arial"/>
          <w:b/>
          <w:bCs/>
          <w:vanish/>
          <w:color w:val="000000"/>
          <w:sz w:val="18"/>
          <w:szCs w:val="18"/>
          <w:lang w:eastAsia="ru-RU"/>
        </w:rPr>
        <w:t xml:space="preserve"> 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bookmarkStart w:id="0" w:name="text"/>
      <w:bookmarkEnd w:id="0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Постановление Правительства РФ от 16 апреля 2003 г. N 225</w:t>
      </w: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  <w:t>"О трудовых книжках"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С изменениями и дополнениями </w:t>
      </w:r>
      <w:proofErr w:type="gramStart"/>
      <w:r w:rsidRPr="00F36F3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от</w:t>
      </w:r>
      <w:proofErr w:type="gramEnd"/>
      <w:r w:rsidRPr="00F36F3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: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6 февраля 2004 г., 1 марта, 19 мая 2008 г., 25 марта 2013 г.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В соответствии со </w:t>
      </w:r>
      <w:hyperlink r:id="rId19" w:anchor="block_66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статьей 66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Трудового кодекса Российской Федерации Правительство Российской Федерации постановляет: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1. Утвердить прилагаемые: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форму </w:t>
      </w:r>
      <w:hyperlink r:id="rId20" w:anchor="block_1000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трудовой книжки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и форму </w:t>
      </w:r>
      <w:hyperlink r:id="rId21" w:anchor="block_2000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вкладыша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в трудовую книжку;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22" w:anchor="block_3000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Правила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ведения и хранения трудовых книжек, изготовления бланков трудовой книжки и обеспечения ими работодателей.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2. Установить, что трудовые книжки нового образца вводятся в действие с 1 января 2004 г.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Имеющиеся у работников трудовые книжки ранее установленного образца действительны и обмену </w:t>
      </w:r>
      <w:proofErr w:type="gramStart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на</w:t>
      </w:r>
      <w:proofErr w:type="gramEnd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новые не подлежат.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ГАРАНТ: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О трудовых книжках ранее установленного образца </w:t>
      </w:r>
      <w:proofErr w:type="gramStart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см</w:t>
      </w:r>
      <w:proofErr w:type="gramEnd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. </w:t>
      </w:r>
      <w:hyperlink r:id="rId23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постановление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СМ СССР, ВЦСПС от 6 сентября 1973 г. N 656, </w:t>
      </w:r>
      <w:hyperlink r:id="rId24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постановление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СМ СССР от 21 апреля 1975 г. N 310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3. Министерству финансов Российской Федерации: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а) утвердить </w:t>
      </w:r>
      <w:hyperlink r:id="rId25" w:anchor="block_11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образцы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трудовой книжки и вкладыша в нее, а также технические требования к изготовлению их бланков;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б) обеспечить на подведомственных предприятиях изготовление по единому образцу бланков трудовой книжки и вкладыша в нее;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в) утвердить </w:t>
      </w:r>
      <w:hyperlink r:id="rId26" w:anchor="block_1000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порядок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обеспечения работодателей бланками </w:t>
      </w:r>
      <w:hyperlink r:id="rId27" w:anchor="block_11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трудовой книжки и вкладыша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в нее.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Информация об изменениях: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28" w:anchor="block_102528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Постановлением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Правительства РФ от 25 марта 2013 г. N 257 в пункт 4 внесены изменения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29" w:anchor="block_4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См. текст пункта в предыдущей редакции</w:t>
        </w:r>
      </w:hyperlink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lastRenderedPageBreak/>
        <w:t>4. Министерству труда и социальной защиты Российской Федерации: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а) утвердить </w:t>
      </w:r>
      <w:hyperlink r:id="rId30" w:anchor="block_1000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инструкцию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по заполнению трудовых книжек;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б) давать разъяснения по вопросам применения </w:t>
      </w:r>
      <w:hyperlink r:id="rId31" w:anchor="block_3000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Правил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, утвержденных настоящим постановлением.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5. Органам исполнительной власти субъектов Российской Федерации провести необходимую работу по введению в организациях, находящихся на их территории, трудовых книжек и вкладышей в них нового образца.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36"/>
        <w:gridCol w:w="3119"/>
      </w:tblGrid>
      <w:tr w:rsidR="00F36F3C" w:rsidRPr="00F36F3C" w:rsidTr="00F36F3C">
        <w:tc>
          <w:tcPr>
            <w:tcW w:w="3300" w:type="pct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F36F3C" w:rsidRPr="00F36F3C" w:rsidRDefault="00F36F3C" w:rsidP="00F36F3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36F3C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Председатель Правительства</w:t>
            </w:r>
            <w:r w:rsidRPr="00F36F3C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br/>
              <w:t>Российской Федерации</w:t>
            </w:r>
          </w:p>
        </w:tc>
        <w:tc>
          <w:tcPr>
            <w:tcW w:w="1650" w:type="pct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F36F3C" w:rsidRPr="00F36F3C" w:rsidRDefault="00F36F3C" w:rsidP="00F36F3C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36F3C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М. Касьянов</w:t>
            </w:r>
          </w:p>
        </w:tc>
      </w:tr>
    </w:tbl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Москва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16 апреля 2003 г.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N 225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ind w:firstLine="680"/>
        <w:jc w:val="right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proofErr w:type="gramStart"/>
      <w:r w:rsidRPr="00F36F3C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Утверждена</w:t>
      </w:r>
      <w:proofErr w:type="gramEnd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  <w:hyperlink r:id="rId32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постановлением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Правительства</w:t>
      </w: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  <w:r w:rsidRPr="00F36F3C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Российской Федерации</w:t>
      </w: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  <w:r w:rsidRPr="00F36F3C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от 16 апреля 2003 г. N 225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Форма трудовой книжки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  <w:t>(Обложка)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  <w:t>Герб</w:t>
      </w: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  <w:t>Российской Федерации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  <w:t>Трудовая книжка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  <w:t>(Титульный лист)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  <w:t>Герб</w:t>
      </w: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  <w:t>Российской Федерации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  <w:t>Трудовая книжка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</w:p>
    <w:p w:rsidR="00F36F3C" w:rsidRPr="00F36F3C" w:rsidRDefault="00F36F3C" w:rsidP="00F36F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Фамилия ________________________________________________________________</w:t>
      </w:r>
    </w:p>
    <w:p w:rsidR="00F36F3C" w:rsidRPr="00F36F3C" w:rsidRDefault="00F36F3C" w:rsidP="00F36F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Имя ____________________________________________________________________</w:t>
      </w:r>
    </w:p>
    <w:p w:rsidR="00F36F3C" w:rsidRPr="00F36F3C" w:rsidRDefault="00F36F3C" w:rsidP="00F36F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Отчество _______________________________________________________________</w:t>
      </w:r>
    </w:p>
    <w:p w:rsidR="00F36F3C" w:rsidRPr="00F36F3C" w:rsidRDefault="00F36F3C" w:rsidP="00F36F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Дата рождения __________________________________________________________</w:t>
      </w:r>
    </w:p>
    <w:p w:rsidR="00F36F3C" w:rsidRPr="00F36F3C" w:rsidRDefault="00F36F3C" w:rsidP="00F36F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                       (число, месяц, год)</w:t>
      </w:r>
    </w:p>
    <w:p w:rsidR="00F36F3C" w:rsidRPr="00F36F3C" w:rsidRDefault="00F36F3C" w:rsidP="00F36F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Образование ____________________________________________________________</w:t>
      </w:r>
    </w:p>
    <w:p w:rsidR="00F36F3C" w:rsidRPr="00F36F3C" w:rsidRDefault="00F36F3C" w:rsidP="00F36F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________________________________________________________________________</w:t>
      </w:r>
    </w:p>
    <w:p w:rsidR="00F36F3C" w:rsidRPr="00F36F3C" w:rsidRDefault="00F36F3C" w:rsidP="00F36F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Профессия,</w:t>
      </w:r>
    </w:p>
    <w:p w:rsidR="00F36F3C" w:rsidRPr="00F36F3C" w:rsidRDefault="00F36F3C" w:rsidP="00F36F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специальность __________________________________________________________</w:t>
      </w:r>
    </w:p>
    <w:p w:rsidR="00F36F3C" w:rsidRPr="00F36F3C" w:rsidRDefault="00F36F3C" w:rsidP="00F36F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Дата заполнения ________________________________________________________</w:t>
      </w:r>
    </w:p>
    <w:p w:rsidR="00F36F3C" w:rsidRPr="00F36F3C" w:rsidRDefault="00F36F3C" w:rsidP="00F36F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                       (число, месяц, год)</w:t>
      </w:r>
    </w:p>
    <w:p w:rsidR="00F36F3C" w:rsidRPr="00F36F3C" w:rsidRDefault="00F36F3C" w:rsidP="00F36F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Подпись владельца книжки _______________________________________________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</w:p>
    <w:p w:rsidR="00F36F3C" w:rsidRPr="00F36F3C" w:rsidRDefault="00F36F3C" w:rsidP="00F36F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М.П.                    Подпись лица, ответственного за ведение</w:t>
      </w:r>
    </w:p>
    <w:p w:rsidR="00F36F3C" w:rsidRPr="00F36F3C" w:rsidRDefault="00F36F3C" w:rsidP="00F36F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                                     трудовых книжек</w:t>
      </w:r>
    </w:p>
    <w:p w:rsidR="00F36F3C" w:rsidRPr="00F36F3C" w:rsidRDefault="00F36F3C" w:rsidP="00F36F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                        ________________________________________</w:t>
      </w:r>
    </w:p>
    <w:p w:rsidR="00F36F3C" w:rsidRPr="00F36F3C" w:rsidRDefault="00F36F3C" w:rsidP="00F36F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                                      (разборчиво)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lastRenderedPageBreak/>
        <w:br/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Сведения о работе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tbl>
      <w:tblPr>
        <w:tblW w:w="1029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032"/>
        <w:gridCol w:w="5258"/>
      </w:tblGrid>
      <w:tr w:rsidR="00F36F3C" w:rsidRPr="00F36F3C" w:rsidTr="00F36F3C">
        <w:tc>
          <w:tcPr>
            <w:tcW w:w="502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36F3C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Серия и номер</w:t>
            </w:r>
            <w:hyperlink r:id="rId33" w:anchor="block_111" w:history="1">
              <w:r w:rsidRPr="00F36F3C">
                <w:rPr>
                  <w:rFonts w:ascii="Arial" w:eastAsia="Times New Roman" w:hAnsi="Arial" w:cs="Arial"/>
                  <w:b/>
                  <w:bCs/>
                  <w:color w:val="3272C0"/>
                  <w:sz w:val="18"/>
                  <w:lang w:eastAsia="ru-RU"/>
                </w:rPr>
                <w:t>*</w:t>
              </w:r>
            </w:hyperlink>
          </w:p>
        </w:tc>
        <w:tc>
          <w:tcPr>
            <w:tcW w:w="525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36F3C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(10 разворотов)</w:t>
            </w:r>
          </w:p>
        </w:tc>
      </w:tr>
    </w:tbl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tbl>
      <w:tblPr>
        <w:tblW w:w="9912" w:type="dxa"/>
        <w:tblInd w:w="-98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64"/>
        <w:gridCol w:w="1480"/>
        <w:gridCol w:w="1480"/>
        <w:gridCol w:w="680"/>
        <w:gridCol w:w="3107"/>
        <w:gridCol w:w="1701"/>
      </w:tblGrid>
      <w:tr w:rsidR="00F36F3C" w:rsidRPr="00F36F3C" w:rsidTr="00F36F3C">
        <w:tc>
          <w:tcPr>
            <w:tcW w:w="146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36F3C" w:rsidRPr="00F36F3C" w:rsidRDefault="00F36F3C" w:rsidP="00F36F3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36F3C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N</w:t>
            </w:r>
            <w:r w:rsidRPr="00F36F3C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br/>
              <w:t>записи</w:t>
            </w:r>
          </w:p>
        </w:tc>
        <w:tc>
          <w:tcPr>
            <w:tcW w:w="3640" w:type="dxa"/>
            <w:gridSpan w:val="3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36F3C" w:rsidRPr="00F36F3C" w:rsidRDefault="00F36F3C" w:rsidP="00F36F3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36F3C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3107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36F3C" w:rsidRPr="00F36F3C" w:rsidRDefault="00F36F3C" w:rsidP="00F36F3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36F3C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Сведения о приеме на работу, переводе на другую постоянную работу, квалификации, увольнении (с указанием причин и ссылкой на статью, пункт закона)</w:t>
            </w:r>
          </w:p>
        </w:tc>
        <w:tc>
          <w:tcPr>
            <w:tcW w:w="1701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36F3C" w:rsidRPr="00F36F3C" w:rsidRDefault="00F36F3C" w:rsidP="00F36F3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36F3C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Наименование, дата и номер документа, на основании которого внесена запись</w:t>
            </w:r>
          </w:p>
        </w:tc>
      </w:tr>
      <w:tr w:rsidR="00F36F3C" w:rsidRPr="00F36F3C" w:rsidTr="00F36F3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1480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36F3C" w:rsidRPr="00F36F3C" w:rsidRDefault="00F36F3C" w:rsidP="00F36F3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36F3C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число</w:t>
            </w:r>
          </w:p>
        </w:tc>
        <w:tc>
          <w:tcPr>
            <w:tcW w:w="1480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36F3C" w:rsidRPr="00F36F3C" w:rsidRDefault="00F36F3C" w:rsidP="00F36F3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36F3C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месяц</w:t>
            </w:r>
          </w:p>
        </w:tc>
        <w:tc>
          <w:tcPr>
            <w:tcW w:w="680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36F3C" w:rsidRPr="00F36F3C" w:rsidRDefault="00F36F3C" w:rsidP="00F36F3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36F3C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год</w:t>
            </w:r>
          </w:p>
        </w:tc>
        <w:tc>
          <w:tcPr>
            <w:tcW w:w="3107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</w:tr>
      <w:tr w:rsidR="00F36F3C" w:rsidRPr="00F36F3C" w:rsidTr="00F36F3C">
        <w:tc>
          <w:tcPr>
            <w:tcW w:w="146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36F3C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3640" w:type="dxa"/>
            <w:gridSpan w:val="3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36F3C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3107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36F3C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701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36F3C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4</w:t>
            </w:r>
          </w:p>
        </w:tc>
      </w:tr>
      <w:tr w:rsidR="00F36F3C" w:rsidRPr="00F36F3C" w:rsidTr="00F36F3C">
        <w:tc>
          <w:tcPr>
            <w:tcW w:w="146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1480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1480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680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3107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</w:tr>
      <w:tr w:rsidR="00F36F3C" w:rsidRPr="00F36F3C" w:rsidTr="00F36F3C">
        <w:tc>
          <w:tcPr>
            <w:tcW w:w="146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1480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1480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680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3107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</w:tr>
      <w:tr w:rsidR="00F36F3C" w:rsidRPr="00F36F3C" w:rsidTr="00F36F3C">
        <w:tc>
          <w:tcPr>
            <w:tcW w:w="146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1480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1480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680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3107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</w:tr>
      <w:tr w:rsidR="00F36F3C" w:rsidRPr="00F36F3C" w:rsidTr="00F36F3C">
        <w:tc>
          <w:tcPr>
            <w:tcW w:w="146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1480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1480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680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3107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</w:tr>
    </w:tbl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Сведения о награждении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tbl>
      <w:tblPr>
        <w:tblW w:w="1017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00"/>
        <w:gridCol w:w="5070"/>
      </w:tblGrid>
      <w:tr w:rsidR="00F36F3C" w:rsidRPr="00F36F3C" w:rsidTr="00F36F3C">
        <w:tc>
          <w:tcPr>
            <w:tcW w:w="51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36F3C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Серия и номер</w:t>
            </w:r>
          </w:p>
        </w:tc>
        <w:tc>
          <w:tcPr>
            <w:tcW w:w="507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36F3C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(10 разворотов)</w:t>
            </w:r>
          </w:p>
        </w:tc>
      </w:tr>
    </w:tbl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tbl>
      <w:tblPr>
        <w:tblW w:w="9789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67"/>
        <w:gridCol w:w="1481"/>
        <w:gridCol w:w="1481"/>
        <w:gridCol w:w="1118"/>
        <w:gridCol w:w="2825"/>
        <w:gridCol w:w="1417"/>
      </w:tblGrid>
      <w:tr w:rsidR="00F36F3C" w:rsidRPr="00F36F3C" w:rsidTr="00F36F3C">
        <w:tc>
          <w:tcPr>
            <w:tcW w:w="14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36F3C" w:rsidRPr="00F36F3C" w:rsidRDefault="00F36F3C" w:rsidP="00F36F3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36F3C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N</w:t>
            </w:r>
            <w:r w:rsidRPr="00F36F3C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br/>
              <w:t>записи</w:t>
            </w:r>
          </w:p>
        </w:tc>
        <w:tc>
          <w:tcPr>
            <w:tcW w:w="4080" w:type="dxa"/>
            <w:gridSpan w:val="3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36F3C" w:rsidRPr="00F36F3C" w:rsidRDefault="00F36F3C" w:rsidP="00F36F3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36F3C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2825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36F3C" w:rsidRPr="00F36F3C" w:rsidRDefault="00F36F3C" w:rsidP="00F36F3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36F3C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Сведения о награждении (поощрении)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36F3C" w:rsidRPr="00F36F3C" w:rsidRDefault="00F36F3C" w:rsidP="00F36F3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36F3C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Наименование, дата и номер документа, на основании которого внесена запись</w:t>
            </w:r>
          </w:p>
        </w:tc>
      </w:tr>
      <w:tr w:rsidR="00F36F3C" w:rsidRPr="00F36F3C" w:rsidTr="00F36F3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1481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36F3C" w:rsidRPr="00F36F3C" w:rsidRDefault="00F36F3C" w:rsidP="00F36F3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36F3C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число</w:t>
            </w:r>
          </w:p>
        </w:tc>
        <w:tc>
          <w:tcPr>
            <w:tcW w:w="1481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36F3C" w:rsidRPr="00F36F3C" w:rsidRDefault="00F36F3C" w:rsidP="00F36F3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36F3C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месяц</w:t>
            </w:r>
          </w:p>
        </w:tc>
        <w:tc>
          <w:tcPr>
            <w:tcW w:w="1118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36F3C" w:rsidRPr="00F36F3C" w:rsidRDefault="00F36F3C" w:rsidP="00F36F3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36F3C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год</w:t>
            </w:r>
          </w:p>
        </w:tc>
        <w:tc>
          <w:tcPr>
            <w:tcW w:w="2825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</w:tr>
      <w:tr w:rsidR="00F36F3C" w:rsidRPr="00F36F3C" w:rsidTr="00F36F3C">
        <w:tc>
          <w:tcPr>
            <w:tcW w:w="146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36F3C" w:rsidRPr="00F36F3C" w:rsidRDefault="00F36F3C" w:rsidP="00F36F3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36F3C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080" w:type="dxa"/>
            <w:gridSpan w:val="3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36F3C" w:rsidRPr="00F36F3C" w:rsidRDefault="00F36F3C" w:rsidP="00F36F3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36F3C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82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36F3C" w:rsidRPr="00F36F3C" w:rsidRDefault="00F36F3C" w:rsidP="00F36F3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36F3C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417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36F3C" w:rsidRPr="00F36F3C" w:rsidRDefault="00F36F3C" w:rsidP="00F36F3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36F3C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4</w:t>
            </w:r>
          </w:p>
        </w:tc>
      </w:tr>
      <w:tr w:rsidR="00F36F3C" w:rsidRPr="00F36F3C" w:rsidTr="00F36F3C">
        <w:tc>
          <w:tcPr>
            <w:tcW w:w="146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1481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1481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1118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282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</w:tr>
      <w:tr w:rsidR="00F36F3C" w:rsidRPr="00F36F3C" w:rsidTr="00F36F3C">
        <w:tc>
          <w:tcPr>
            <w:tcW w:w="146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1481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1481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1118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282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</w:tr>
      <w:tr w:rsidR="00F36F3C" w:rsidRPr="00F36F3C" w:rsidTr="00F36F3C">
        <w:tc>
          <w:tcPr>
            <w:tcW w:w="146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1481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1481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1118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282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</w:tr>
      <w:tr w:rsidR="00F36F3C" w:rsidRPr="00F36F3C" w:rsidTr="00F36F3C">
        <w:tc>
          <w:tcPr>
            <w:tcW w:w="146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1481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1481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1118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282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36F3C" w:rsidRPr="00F36F3C" w:rsidRDefault="00F36F3C" w:rsidP="00F36F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</w:tr>
    </w:tbl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_____________________________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* Серия и номер указываются на одной из четырех страниц каждого развернутого листа трудовой книжки.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ind w:firstLine="680"/>
        <w:jc w:val="right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proofErr w:type="gramStart"/>
      <w:r w:rsidRPr="00F36F3C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Утверждена</w:t>
      </w:r>
      <w:proofErr w:type="gramEnd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  <w:hyperlink r:id="rId34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постановлением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Правительства</w:t>
      </w: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  <w:r w:rsidRPr="00F36F3C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Российской Федерации</w:t>
      </w: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  <w:r w:rsidRPr="00F36F3C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от 16 апреля 2003 г. N 225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Форма вкладыша в трудовую книжку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Вкладыш в трудовую книжку</w:t>
      </w: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  <w:t>(без трудовой книжки недействителен)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Герб</w:t>
      </w: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  <w:t>Российской Федерации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</w:p>
    <w:p w:rsidR="00F36F3C" w:rsidRPr="00F36F3C" w:rsidRDefault="00F36F3C" w:rsidP="00F36F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Фамилия ________________________________________________________________</w:t>
      </w:r>
    </w:p>
    <w:p w:rsidR="00F36F3C" w:rsidRPr="00F36F3C" w:rsidRDefault="00F36F3C" w:rsidP="00F36F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Имя ____________________________________________________________________</w:t>
      </w:r>
    </w:p>
    <w:p w:rsidR="00F36F3C" w:rsidRPr="00F36F3C" w:rsidRDefault="00F36F3C" w:rsidP="00F36F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lastRenderedPageBreak/>
        <w:t xml:space="preserve"> Отчество _______________________________________________________________</w:t>
      </w:r>
    </w:p>
    <w:p w:rsidR="00F36F3C" w:rsidRPr="00F36F3C" w:rsidRDefault="00F36F3C" w:rsidP="00F36F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Дата рождения __________________________________________________________</w:t>
      </w:r>
    </w:p>
    <w:p w:rsidR="00F36F3C" w:rsidRPr="00F36F3C" w:rsidRDefault="00F36F3C" w:rsidP="00F36F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                       (число, месяц, год)</w:t>
      </w:r>
    </w:p>
    <w:p w:rsidR="00F36F3C" w:rsidRPr="00F36F3C" w:rsidRDefault="00F36F3C" w:rsidP="00F36F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Образование ____________________________________________________________</w:t>
      </w:r>
    </w:p>
    <w:p w:rsidR="00F36F3C" w:rsidRPr="00F36F3C" w:rsidRDefault="00F36F3C" w:rsidP="00F36F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Профессия,</w:t>
      </w:r>
    </w:p>
    <w:p w:rsidR="00F36F3C" w:rsidRPr="00F36F3C" w:rsidRDefault="00F36F3C" w:rsidP="00F36F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специальность __________________________________________________________</w:t>
      </w:r>
    </w:p>
    <w:p w:rsidR="00F36F3C" w:rsidRPr="00F36F3C" w:rsidRDefault="00F36F3C" w:rsidP="00F36F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________________________________________________________________________</w:t>
      </w:r>
    </w:p>
    <w:p w:rsidR="00F36F3C" w:rsidRPr="00F36F3C" w:rsidRDefault="00F36F3C" w:rsidP="00F36F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Дата заполнения ________________________________________________________</w:t>
      </w:r>
    </w:p>
    <w:p w:rsidR="00F36F3C" w:rsidRPr="00F36F3C" w:rsidRDefault="00F36F3C" w:rsidP="00F36F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                       (число, месяц, год)</w:t>
      </w:r>
    </w:p>
    <w:p w:rsidR="00F36F3C" w:rsidRPr="00F36F3C" w:rsidRDefault="00F36F3C" w:rsidP="00F36F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Подпись владельца книжки _______________________________________________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</w:p>
    <w:p w:rsidR="00F36F3C" w:rsidRPr="00F36F3C" w:rsidRDefault="00F36F3C" w:rsidP="00F36F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М.П.                    Подпись лица, ответственного за ведение</w:t>
      </w:r>
    </w:p>
    <w:p w:rsidR="00F36F3C" w:rsidRPr="00F36F3C" w:rsidRDefault="00F36F3C" w:rsidP="00F36F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                                     трудовых книжек</w:t>
      </w:r>
    </w:p>
    <w:p w:rsidR="00F36F3C" w:rsidRPr="00F36F3C" w:rsidRDefault="00F36F3C" w:rsidP="00F36F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                        ________________________________________</w:t>
      </w:r>
    </w:p>
    <w:p w:rsidR="00F36F3C" w:rsidRPr="00F36F3C" w:rsidRDefault="00F36F3C" w:rsidP="00F36F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                                      (разборчиво)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Вкладыш в трудовую книжку изготавливается по утвержденной форме </w:t>
      </w:r>
      <w:hyperlink r:id="rId35" w:anchor="block_1000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трудовой книжки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. Объем вкладыша: "Сведения о работе" - 9 разворотов, "Сведения о награждениях" - 8 разворотов.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Правила</w:t>
      </w: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  <w:t>ведения и хранения трудовых книжек, изготовления бланков трудовой книжки и обеспечения ими работодателей</w:t>
      </w: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  <w:t xml:space="preserve">(утв. </w:t>
      </w:r>
      <w:hyperlink r:id="rId36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постановлением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Правительства РФ от 16 апреля 2003 г. N 225)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С изменениями и дополнениями </w:t>
      </w:r>
      <w:proofErr w:type="gramStart"/>
      <w:r w:rsidRPr="00F36F3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от</w:t>
      </w:r>
      <w:proofErr w:type="gramEnd"/>
      <w:r w:rsidRPr="00F36F3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: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6 февраля 2004 г., 1 марта, 19 мая 2008 г.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I. Общие положения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1. Настоящие Правила устанавливают порядок ведения и хранения трудовых книжек, а также порядок изготовления бланков трудовой книжки и обеспечения ими работодателей.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2. Трудовая книжка является основным документом о трудовой деятельности и трудовом стаже работника.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Информация об изменениях: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37" w:anchor="block_1021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Постановлением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Правительства РФ от 1 марта 2008 г. N 132 пункт 3 изложен в новой редакции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38" w:anchor="block_3003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См. текст пункта в предыдущей редакции</w:t>
        </w:r>
      </w:hyperlink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3. Работодатель (за исключением работодателей - физических лиц, не являющихся индивидуальными предпринимателями) ведет трудовые книжки на каждого работника, проработавшего у него свыше пяти дней, если работа у данного работодателя является для работника основной.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Работодатель - физическое лицо, являющийся индивидуальным предпринимателем, обязан вести трудовые книжки на каждого работника в порядке, установленном </w:t>
      </w:r>
      <w:hyperlink r:id="rId39" w:anchor="block_66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Трудовым кодексом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Российской Федерации и иными нормативными правовыми актами Российской Федерации.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Работодатель - физическое лицо, не являющийся индивидуальным предпринимателем, не имеет права производить записи в трудовых книжках работников и оформлять трудовые книжки работникам, принимаемым на работу впервые.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lastRenderedPageBreak/>
        <w:t>4. В трудовую книжку вносятся сведения о работнике, выполняемой им работе, переводе на другую постоянную работу и об увольнении работника, а также основания прекращения трудового договора и сведения о награждении за успехи в работе.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5. Сведения о взысканиях в трудовую книжку не вносятся, за исключением случаев, когда дисциплинарным взысканием является увольнение.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6. Трудовые книжки ведутся на государственном языке Российской Федерации, а на территории республики в составе Российской Федерации, установившей свой государственный язык, оформление трудовых книжек может наряду с государственным языком Российской Федерации вестись и на государственном языке этой республики.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Информация об изменениях: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40" w:anchor="block_1022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Постановлением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Правительства РФ от 1 марта 2008 г. N 132 в пункт 7 внесены изменения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41" w:anchor="block_3007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См. текст пункта в предыдущей редакции</w:t>
        </w:r>
      </w:hyperlink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7. Работодатель обязан по письменному заявлению работника не позднее трех рабочих дней со дня его подачи выдать работнику копию трудовой книжки или заверенную в установленном порядке выписку из трудовой книжки.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II. Ведение трудовых книжек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8. Оформление трудовой книжки работнику, принятому на работу впервые, осуществляется работодателем в присутствии работника не позднее недельного срока со дня приема на работу.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9. В трудовую книжку при ее оформлении вносятся следующие сведения о работнике: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proofErr w:type="gramStart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а) фамилия, имя, отчество, дата рождения (число, месяц, год) - на основании паспорта или иного документа, удостоверяющего личность;</w:t>
      </w:r>
      <w:proofErr w:type="gramEnd"/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б) образование, профессия, специальность - на основании документов об образовании, о квалификации или наличии специальных знаний (при поступлении на работу, требующую специальных знаний или специальной подготовки).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10. Все записи о выполняемой работе, переводе на другую постоянную работу, квалификации, увольнении, а также о награждении, произведенном работодателем, вносятся в трудовую книжку на основании соответствующего приказа (распоряжения) работодателя не позднее недельного срока, а при увольнении - в день увольнения и должны точно соответствовать тексту приказа (распоряжения).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11. Все записи в трудовой книжке производятся без каких-либо сокращений и имеют в пределах </w:t>
      </w:r>
      <w:proofErr w:type="gramStart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соответствующего</w:t>
      </w:r>
      <w:proofErr w:type="gramEnd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раздела свой порядковый номер.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Информация об изменениях: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42" w:anchor="block_1023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Постановлением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Правительства РФ от 1 марта 2008 г. N 132 в пункт 12 внесены изменения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43" w:anchor="block_3012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См. текст пункта в предыдущей редакции</w:t>
        </w:r>
      </w:hyperlink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12. С каждой вносимой в трудовую книжку записью о выполняемой работе, переводе на другую постоянную работу и увольнении работодатель обязан ознакомить ее владельца под роспись в его личной карточке, в которой повторяется запись, внесенная в трудовую книжку.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44" w:anchor="block_3000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Форма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личной карточки утверждается Федеральной службой государственной статистики.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Информация об изменениях: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45" w:anchor="block_102529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Постановлением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Правительства РФ от 25 марта 2013 г. N 257 в пункт 13 внесены изменения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46" w:anchor="block_3013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См. текст пункта в предыдущей редакции</w:t>
        </w:r>
      </w:hyperlink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13. Трудовая книжка заполняется в </w:t>
      </w:r>
      <w:hyperlink r:id="rId47" w:anchor="block_1000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порядке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, утверждаемом Министерством труда и социальной защиты Российской Федерации.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14. Записи в трудовую книжку о причинах прекращения трудового договора вносятся в точном соответствии с формулировками </w:t>
      </w:r>
      <w:hyperlink r:id="rId48" w:anchor="block_1013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Трудового кодекса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Российской Федерации или иного федерального закона.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Информация об изменениях: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49" w:anchor="block_1025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Постановлением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Правительства РФ от 1 марта 2008 г. N 132 в пункт 15 внесены изменения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50" w:anchor="block_3015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См. текст пункта в предыдущей редакции</w:t>
        </w:r>
      </w:hyperlink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15. </w:t>
      </w:r>
      <w:proofErr w:type="gramStart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При прекращении трудового договора по основаниям, предусмотренным </w:t>
      </w:r>
      <w:hyperlink r:id="rId51" w:anchor="block_77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статьей 77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Трудового кодекса Российской Федерации (за исключением случаев расторжения трудового договора по инициативе работодателя и по обстоятельствам, не зависящим от воли сторон (</w:t>
      </w:r>
      <w:hyperlink r:id="rId52" w:anchor="block_774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пункты 4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и </w:t>
      </w:r>
      <w:hyperlink r:id="rId53" w:anchor="block_7710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10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этой статьи), в трудовую книжку вносится запись об увольнении (прекращении трудового договора) со ссылкой на соответствующий пункт </w:t>
      </w:r>
      <w:hyperlink r:id="rId54" w:anchor="block_7701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части первой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указанной статьи.</w:t>
      </w:r>
      <w:proofErr w:type="gramEnd"/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16. При расторжении трудового договора по инициативе работодателя в трудовую книжку вносится запись об увольнении (прекращении трудового договора) со ссылкой на соответствующий пункт </w:t>
      </w:r>
      <w:hyperlink r:id="rId55" w:anchor="block_81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статьи 81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Трудового кодекса Российской Федерации.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17. При прекращении трудового договора по обстоятельствам, не зависящим от воли сторон, в трудовую книжку вносится запись об основаниях прекращения трудового договора со ссылкой на соответствующий пункт </w:t>
      </w:r>
      <w:hyperlink r:id="rId56" w:anchor="block_83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статьи 83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Трудового кодекса Российской Федерации.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18. </w:t>
      </w:r>
      <w:proofErr w:type="gramStart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При прекращении трудового договора по другим основаниям, предусмотренным </w:t>
      </w:r>
      <w:hyperlink r:id="rId57" w:anchor="block_1013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Трудовым кодексом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Российской Федерации или иными федеральными законами, в трудовую книжку вносится запись об увольнении (прекращении трудового договора) со ссылкой на соответствующие статью, пункт </w:t>
      </w:r>
      <w:hyperlink r:id="rId58" w:anchor="block_1013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Трудового кодекса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Российской Федерации или иного федерального закона.</w:t>
      </w:r>
      <w:proofErr w:type="gramEnd"/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19. </w:t>
      </w:r>
      <w:proofErr w:type="gramStart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При прекращении трудового договора с работником, осужденным в соответствии с приговором суда к лишению права занимать определенные должности или заниматься определенной деятельностью и не отбывшим наказание, в трудовую книжку вносится запись о том, на каком основании, на какой срок и какую должность он лишен права занимать (какой деятельностью лишен права заниматься).</w:t>
      </w:r>
      <w:proofErr w:type="gramEnd"/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20. Сведения о работе по совместительству (об увольнении с этой работы) по желанию работника вносятся по месту основной работы в трудовую книжку на основании документа, подтверждающего работу по совместительству.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Информация об изменениях: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59" w:anchor="block_1046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Постановлением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Правительства РФ от 6 февраля 2004 г. N 51 в пункт 21 внесены изменения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60" w:anchor="block_3021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См. текст пункта в предыдущей редакции</w:t>
        </w:r>
      </w:hyperlink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21. В трудовую книжку по месту работы также вносится с указанием соответствующих документов запись: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Информация об изменениях: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61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Постановлением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Правительства РФ от 19 мая 2008 г. N 373 подпункт "а" изложен в новой редакции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62" w:anchor="block_3221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См. текст подпункта в предыдущей редакции</w:t>
        </w:r>
      </w:hyperlink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proofErr w:type="gramStart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а) о времени военной службы в соответствии с </w:t>
      </w:r>
      <w:hyperlink r:id="rId63" w:anchor="block_38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Федеральным законом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"О воинской обязанности и военной службе", а также о времени службы в органах внутренних дел, Государственной противопожарной службе Министерства Российской Федерации по делам гражданской обороны, чрезвычайным ситуациям и ликвидации последствий стихийных бедствий, учреждениях и органах </w:t>
      </w: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lastRenderedPageBreak/>
        <w:t>уголовно-исполнительной системы, органах налоговой полиции, органах по контролю за оборотом наркотических средств и психотропных веществ</w:t>
      </w:r>
      <w:proofErr w:type="gramEnd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и таможенных </w:t>
      </w:r>
      <w:proofErr w:type="gramStart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органах</w:t>
      </w:r>
      <w:proofErr w:type="gramEnd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;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б) о времени обучения на курсах и в школах по повышению квалификации, по переквалификации и подготовке кадров.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22. </w:t>
      </w:r>
      <w:proofErr w:type="gramStart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Соответствующие записи, внесенные в трудовую книжку лиц, освобожденных от работы (должности) в связи с незаконным осуждением либо отстраненных от должности в связи с незаконным привлечением к уголовной ответственности, установленными соответственно оправдательным приговором либо постановлением (определением) о прекращении уголовного дела за отсутствием события преступления, за отсутствием в деянии состава преступления или за недоказанностью их участия в совершении преступления, признаются недействительными.</w:t>
      </w:r>
      <w:proofErr w:type="gramEnd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Работодатель по письменному заявлению работника выдает ему дубликат трудовой книжки без записи, признанной недействительной. Дубликат трудовой книжки выдается указанным лицам в порядке, установленном настоящими Правилами.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В трудовые книжки лиц, отбывших исправительные работы без лишения свободы, вносится по месту работы запись о том, что время работы в этот период не засчитывается в непрерывный трудовой стаж. Указанная запись вносится в трудовые книжки по окончании фактического срока отбытия наказания, который устанавливается по справкам органов внутренних дел.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При увольнении осужденного с работы в установленном порядке и поступлении его на новое место работы соответствующие записи вносятся в трудовую книжку в той организации, в которую он был принят или направлен.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23. При восстановлении в установленном порядке непрерывного трудового стажа в трудовую книжку работника вносится по последнему месту работы запись о восстановлении непрерывного трудового стажа с указанием соответствующего документа.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Информация об изменениях: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64" w:anchor="block_1026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Постановлением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Правительства РФ от 1 марта 2008 г. N 132 в пункт 24 внесены изменения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65" w:anchor="block_3024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См. текст пункта в предыдущей редакции</w:t>
        </w:r>
      </w:hyperlink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24. В трудовую книжку вносятся следующие сведения о награждении (поощрении) за трудовые заслуги: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а) о награждении государственными наградами, в том числе о присвоении государственных почетных званий, на основании соответствующих указов и иных решений;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б) о награждении почетными грамотами, присвоении званий и награждении нагрудными знаками, значками, дипломами, почетными грамотами, производимом работодателями;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в) о других видах поощрения, предусмотренных законодательством Российской Федерации, а также коллективными договорами, правилами внутреннего трудового распорядка, уставами и положениями о дисциплине.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25. Записи о премиях, предусмотренных системой оплаты труда или выплачиваемых на регулярной основе, в трудовые книжки не вносятся.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III. Внесение изменений и исправлений в трудовую книжку.</w:t>
      </w: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  <w:t>Дубликат трудовой книжки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26. Изменение записей о фамилии, имени, отчестве и дате рождения, а также об образовании, профессии и специальности работника производится работодателем по последнему месту работы на основании паспорта, свидетельства о рождении, о браке, о расторжении брака, об изменении фамилии, имени, отчества и других документов.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27. В случае выявления неправильной или неточной записи в трудовой книжке исправление ее производится по месту работы, где была внесена соответствующая запись, либо работодателем по </w:t>
      </w: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lastRenderedPageBreak/>
        <w:t>новому месту работы на основании официального документа работодателя, допустившего ошибку. Работодатель обязан в этом случае оказать работнику при его обращении необходимую помощь.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Информация об изменениях: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66" w:anchor="block_1027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Постановлением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Правительства РФ от 1 марта 2008 г. N 132 в пункт 28 внесены изменения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67" w:anchor="block_3028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См. текст пункта в предыдущей редакции</w:t>
        </w:r>
      </w:hyperlink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28. Если организация, которая произвела неправильную или неточную запись, реорганизована, исправление производится ее правопреемником, а в случае ликвидации организации - работодателем по новому месту работы на основании соответствующего документа.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Если неправильная или неточная запись в трудовой книжке произведена работодателем - физическим лицом, являющимся индивидуальным предпринимателем, и деятельность его прекращена в установленном порядке, исправление производится работодателем по новому месту работы на основании соответствующего документа.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29. Исправленные сведения должны полностью соответствовать документу, на основании которого они были исправлены. В случае утраты такого документа либо несоответствия его фактически выполнявшейся работе исправление сведений о работе производится на основании других документов, подтверждающих выполнение работ, не указанных в трудовой книжке.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Свидетельские показания не могут служить основанием для исправления внесенных ранее записей, за исключением записей, в отношении которых имеется судебное решение, а также случаев, предусмотренных </w:t>
      </w:r>
      <w:hyperlink r:id="rId68" w:anchor="block_3034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пунктом 34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настоящих Правил.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30. В разделах трудовой книжки, содержащих сведения о работе или сведения о награждении, зачеркивание неточных или неправильных записей не допускается.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Изменение записей производится путем признания их </w:t>
      </w:r>
      <w:proofErr w:type="gramStart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недействительными</w:t>
      </w:r>
      <w:proofErr w:type="gramEnd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и внесения правильных записей.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В таком же порядке производится изменение записи об увольнении работника (переводе на другую постоянную работу) в случае признания увольнения (перевода) </w:t>
      </w:r>
      <w:proofErr w:type="gramStart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незаконным</w:t>
      </w:r>
      <w:proofErr w:type="gramEnd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31. Лицо, утратившее трудовую книжку, обязано немедленно заявить об этом работодателю по последнему месту работы. Работодатель выдает работнику дубликат трудовой книжки не позднее 15 дней со дня подачи работником заявления.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ГАРАНТ: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О восстановлении трудовых книжек граждан, утраченных в результате стихийных природных пожаров, </w:t>
      </w:r>
      <w:proofErr w:type="gramStart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см</w:t>
      </w:r>
      <w:proofErr w:type="gramEnd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. </w:t>
      </w:r>
      <w:hyperlink r:id="rId69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информационное письмо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</w:t>
      </w:r>
      <w:proofErr w:type="spellStart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Минздравсоцразвития</w:t>
      </w:r>
      <w:proofErr w:type="spellEnd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России от 6 августа 2010 г. N 12-3/10/2-6752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Информация об изменениях: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70" w:anchor="block_1028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Постановлением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Правительства РФ от 1 марта 2008 г. N 132 в пункт 32 внесены изменения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71" w:anchor="block_3032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См. текст пункта в предыдущей редакции</w:t>
        </w:r>
      </w:hyperlink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32. При оформлении дубликата трудовой книжки, осуществляемом в соответствии с настоящими Правилами, в него вносятся: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а) сведения об общем и (или) непрерывном стаже работы работника до поступления к данному работодателю, подтвержденном соответствующими документами;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б) сведения о работе и награждении (поощрении), которые вносились в трудовую книжку по последнему месту работы.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lastRenderedPageBreak/>
        <w:t>Общий стаж работы записывается суммарно, то есть указывается общее количество лет, месяцев, дней работы без уточнения работодателя, периодов работы и должностей работника.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Если документы, на основании которых вносились записи в трудовую книжку, не содержат полных сведений о работе в прошлом, в дубликат трудовой книжки вносятся только имеющиеся в этих документах сведения.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33. </w:t>
      </w:r>
      <w:proofErr w:type="gramStart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При наличии в трудовой книжке записи об увольнении или переводе на другую работу, признанной недействительной, работнику по его письменному заявлению выдается по последнему месту работы дубликат трудовой книжки, в который переносятся все произведенные в трудовой книжке записи, за исключением записи, признанной недействительной.</w:t>
      </w:r>
      <w:proofErr w:type="gramEnd"/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Трудовая книжка оформляется в установленном порядке и возвращается ее владельцу.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В таком же порядке выдается дубликат трудовой книжки, если трудовая книжка (вкладыш) пришла в негодность (обгорела, порвана, испачкана и т.п.).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Информация об изменениях: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72" w:anchor="block_1029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Постановлением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Правительства РФ от 1 марта 2008 г. N 132 в пункт 34 внесены изменения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73" w:anchor="block_3034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См. текст пункта в предыдущей редакции</w:t>
        </w:r>
      </w:hyperlink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34. При массовой утрате работодателем трудовых книжек работников в результате чрезвычайных ситуаций (экологические и техногенные катастрофы, стихийные бедствия, массовые беспорядки и другие чрезвычайные обстоятельства) трудовой стаж этих работников устанавливается комиссией по установлению стажа, создаваемой органами исполнительной власти субъектов Российской Федерации. В состав такой комиссии включаются представители работодателей, профсоюзов или иных уполномоченных работниками представительных органов, а также других заинтересованных организаций.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proofErr w:type="gramStart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Установление факта работы, сведений о профессии (должности) и периодах работы у данного работодателя осуществляется комиссией на основании документов, имеющихся у работника (справка, профсоюзный билет, учетная карточка члена профсоюза, расчетная книжка и т.п.), а в случае их отсутствия - на основании показаний двух и более свидетелей, знающих работника по совместной с ним деятельности у одного работодателя или в одной системе.</w:t>
      </w:r>
      <w:proofErr w:type="gramEnd"/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Если работник до поступления к данному работодателю уже работал, комиссия принимает меры к получению документов, подтверждающих этот факт.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По результатам работы комиссии составляется акт, в котором указываются периоды работы, профессия (должность) и продолжительность трудового стажа работника.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Работодатель на основании акта комиссии выдает работнику дубликат трудовой книжки.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В случае если документы не сохранились, стаж работы, в том числе установленный на основании свидетельских показаний, может быть подтвержден в судебном порядке.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IV. Выдача трудовой книжки при увольнении</w:t>
      </w: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  <w:t>(прекращении трудового договора)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Информация об изменениях: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74" w:anchor="block_10210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Постановлением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Правительства РФ от 1 марта 2008 г. N 132 в пункт 35 внесены изменения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75" w:anchor="block_3035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См. текст пункта в предыдущей редакции</w:t>
        </w:r>
      </w:hyperlink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35. При увольнении работника (прекращении трудового договора) все записи, внесенные в его трудовую книжку за время работы у данного работодателя, заверяются подписью работодателя или </w:t>
      </w: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lastRenderedPageBreak/>
        <w:t xml:space="preserve">лица, ответственного за ведение трудовых книжек, печатью работодателя и подписью самого работника (за исключением случаев, указанных в </w:t>
      </w:r>
      <w:hyperlink r:id="rId76" w:anchor="block_3036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пункте 36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настоящих Правил).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Если трудовая книжка заполнялась на государственном языке Российской Федерации и на государственном языке республики в составе Российской Федерации, заверяются оба текста.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Работодатель обязан выдать работнику в день увольнения (последний день работы) его трудовую книжку с внесенной в нее записью об увольнении.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ГАРАНТ: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77" w:anchor="block_1111" w:history="1">
        <w:proofErr w:type="gramStart"/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Решением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Верховного Суда РФ от 25 января 2012 г. N ГКПИ11-2044, оставленным без изменения </w:t>
      </w:r>
      <w:hyperlink r:id="rId78" w:anchor="block_1111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Определением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Апелляционной коллегии Верховного Суда РФ от 12 апреля 2012 г. N АПЛ12-169, абзац четвертый пункта 35 настоящих Правил признан не противоречащим действующему законодательству в части, предусматривающей исполнение работодателем обязанности передать работнику в день увольнения надлежаще оформленную трудовую книжку и обязывающей работодателя выплачивать работнику заработную плату</w:t>
      </w:r>
      <w:proofErr w:type="gramEnd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за весь период задержки выдачи трудовой книжки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При задержке выдачи работнику трудовой книжки по вине работодателя, внесении в трудовую книжку неправильной или не соответствующей федеральному закону формулировки причины увольнения работника работодатель обязан возместить работнику не полученный им за все время задержки заработок. Днем увольнения (прекращения трудового договора) в этом случае считается день выдачи трудовой книжки. О новом дне увольнения работника (прекращении трудового договора) издается приказ (распоряжение) работодателя, а также вносится запись в трудовую книжку. Ранее внесенная запись о дне увольнения признается недействительной в порядке, установленном настоящими Правилами.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36. В случае если в день увольнения работника (прекращения трудового договора) выдать трудовую книжку невозможно в связи с отсутствием </w:t>
      </w:r>
      <w:proofErr w:type="gramStart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работника</w:t>
      </w:r>
      <w:proofErr w:type="gramEnd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либо его отказом от получения трудовой книжки на руки, работодатель направляет работнику уведомление о необходимости явиться за трудовой книжкой либо дать согласие на отправление ее по почте. Пересылка трудовой книжки почтой по указанному работником адресу допускается только с его согласия.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Со дня направления указанного уведомления работодатель освобождается от </w:t>
      </w:r>
      <w:hyperlink r:id="rId79" w:anchor="block_2344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ответственности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за задержку выдачи работнику трудовой книжки.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37. В случае смерти работника трудовая книжка после внесения в нее соответствующей записи о прекращении трудового договора выдается на руки одному из его родственников под расписку или высылается по почте по письменному заявлению одного из родственников.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V. Вкладыш в трудовую книжку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38. В случае если в трудовой книжке заполнены все страницы одного из разделов, в трудовую книжку вшивается вкладыш, который оформляется и ведется работодателем в том же порядке, что и трудовая книжка.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Вкладыш без трудовой книжки недействителен.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39. При выдаче каждого вкладыша в трудовой книжке ставится штамп с надписью "Выдан вкладыш" и указывается серия и номер вкладыша.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VI. Учет и хранение трудовых книжек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Информация об изменениях: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80" w:anchor="block_102529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Постановлением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Правительства РФ от 25 марта 2013 г. N 257 в пункт 40 внесены изменения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81" w:anchor="block_3040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См. текст пункта в предыдущей редакции</w:t>
        </w:r>
      </w:hyperlink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40. С целью учета трудовых книжек, а также бланков трудовой книжки и вкладыша в нее, у работодателей ведутся: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а) приходно-расходная книга по учету бланков трудовой книжки и вкладыша в нее;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б) книга учета движения трудовых книжек и вкладышей в них.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Формы указанных книг утверждаются Министерством труда и социальной защиты Российской Федерации.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41. В приходно-расходную книгу по учету бланков трудовой книжки и вкладыша в нее, которая ведется бухгалтерией организации, вносятся сведения обо всех операциях, связанных с получением и расходованием бланков трудовой книжки и вкладыша в нее, с указанием серии и номера каждого бланка.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В книге учета движения трудовых книжек и вкладышей в них, </w:t>
      </w:r>
      <w:proofErr w:type="gramStart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которая</w:t>
      </w:r>
      <w:proofErr w:type="gramEnd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ведется кадровой службой или другим подразделением организации, оформляющим прием и увольнение работников, регистрируются все трудовые книжки, принятые от работников при поступлении на работу, а также трудовые книжки и вкладыши в них с указанием серии и номера, выданные работникам вновь.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При получении трудовой книжки в связи с увольнением работник расписывается в личной карточке и в книге учета движения трудовых книжек и вкладышей в них.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Приходно-расходная книга по учету бланков трудовой книжки и вкладыша в нее и книга учета движения трудовых книжек и вкладышей в них должны быть пронумерованы, прошнурованы, заверены подписью руководителя организации, а также скреплены сургучной печатью или опломбированы.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42. Бланки трудовой книжки и вкладыша в нее хранятся в организации как документы строгой отчетности и выдаются лицу, ответственному за ведение трудовых книжек, по его заявке.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По окончании каждого месяца лицо, ответственное за ведение трудовых книжек, обязано представить в бухгалтерию организации отчет о наличии бланков трудовой книжки и вкладыша в нее и о суммах, полученных за оформленные трудовые книжки и вкладыши в них, с приложением приходного ордера кассы организации. Испорченные при заполнении бланки трудовой книжки и вкладыша в нее подлежат уничтожению с составлением соответствующего акта.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Информация об изменениях: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82" w:anchor="block_10212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Постановлением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Правительства РФ от 1 марта 2008 г. N 132 пункт 43 изложен в новой редакции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83" w:anchor="block_3043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См. текст пункта в предыдущей редакции</w:t>
        </w:r>
      </w:hyperlink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43. Трудовые книжки и дубликаты трудовых книжек, не полученные работниками при увольнении либо в случае смерти работника его ближайшими родственниками, хранятся до востребования у работодателя (в организации или у физического лица, являющегося индивидуальным предпринимателем) в соответствии с требованиями к их хранению, установленными </w:t>
      </w:r>
      <w:hyperlink r:id="rId84" w:anchor="block_400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законодательством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Российской Федерации об архивном деле.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44. Работодатель обязан постоянно иметь в наличии необходимое количество бланков трудовой книжки и вкладышей в нее.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VII. Ответственность за соблюдение порядка ведения трудовых книжек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85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45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. Ответственность за организацию работы по ведению, хранению, учету и выдаче трудовых книжек и вкладышей в них возлагается на работодателя.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Ответственность за ведение, хранение, учет и выдачу трудовых книжек несет специально уполномоченное лицо, назначаемое приказом (распоряжением) работодателя.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lastRenderedPageBreak/>
        <w:t xml:space="preserve">За нарушение установленного настоящими Правилами порядка ведения, учета, хранения и выдачи трудовых книжек должностные лица несут ответственность, установленную </w:t>
      </w:r>
      <w:hyperlink r:id="rId86" w:anchor="block_527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законодательством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Российской Федерации.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VIII. Изготовление бланков трудовой книжки и обеспечение ими работодателей</w:t>
      </w:r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46. Изготовление бланков трудовой книжки и вкладыша в нее и обеспечение ими работодателей на платной основе осуществляются в </w:t>
      </w:r>
      <w:hyperlink r:id="rId87" w:anchor="block_1000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порядке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, утверждаемом Министерством финансов Российской Федерации.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88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Бланки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трудовой книжки и вкладыша в нее имеют соответствующую степень защиты.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ГАРАНТ: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89" w:history="1">
        <w:proofErr w:type="gramStart"/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Решением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Верховного Суда РФ от 19 июня 2007 г. N ГКПИ07-564, оставленным без изменения </w:t>
      </w:r>
      <w:hyperlink r:id="rId90" w:anchor="block_1111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Определением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Кассационной коллегии Верховного Суда РФ от 6 сентября 2007 г. N КАС07-416, пункт 47 настоящих Правил признан не противоречащим действующему законодательству</w:t>
      </w:r>
      <w:proofErr w:type="gramEnd"/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47. При выдаче работнику трудовой книжки или вкладыша в нее работодатель взимает с него плату, размер которой определяется размером расходов на их приобретение, за исключением случаев, предусмотренных </w:t>
      </w:r>
      <w:hyperlink r:id="rId91" w:anchor="block_3034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пунктами 34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и </w:t>
      </w:r>
      <w:hyperlink r:id="rId92" w:anchor="block_3048" w:history="1">
        <w:r w:rsidRPr="00F36F3C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48</w:t>
        </w:r>
      </w:hyperlink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настоящих Правил.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48. </w:t>
      </w:r>
      <w:proofErr w:type="gramStart"/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В случае неправильного первичного заполнения трудовой книжки или вкладыша в нее, а также в случае их порчи не по вине работника стоимость испорченного бланка оплачивается работодателем.</w:t>
      </w:r>
      <w:proofErr w:type="gramEnd"/>
    </w:p>
    <w:p w:rsidR="00F36F3C" w:rsidRPr="00F36F3C" w:rsidRDefault="00F36F3C" w:rsidP="00F36F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>С 1 января 2004 г. вводятся трудовые книжки нового образца. Постановлением утверждаются формы трудовой книжки и вкладыша в нее, а также правила ведения и хранения трудовых книжек, изготовления их бланков и обеспечения ими работодателей.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>Из новой формы исключены сведения о назначении пенсии, а сведения о награждениях и поощрениях объединены. Установлено, что работодатель - физическое лицо не имеет права производить записи в трудовых книжках работников, а также оформлять трудовые книжки работникам, принимаемым на работу впервые.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>В правилах установлен порядок внесения изменений и исправлений в трудовую книжку, обусловленных сменой фамилии, имени, отчества, даты рождения и др.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>Новым также является требование о наличии подписи работника, заверяющей все внесенные записи за время его работы в данной организации, при его увольнении (прекращении трудового договора). Приходно-расходная книга по учету бланков и книга учета движения трудовых книжек и вкладышей в них должны быть пронумерованы, прошнурованы, заверены подписью руководителя организации, а также скреплены сургучной печатью или опломбированы.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>Имеющиеся у работников трудовые книжки ранее установленного образца действительны и обмену на новые не подлежат.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>В отличие от ранее действующего порядка, размер взимаемой работодателем с работника платы за трудовую книжку и вкладыша в нее не определен в фиксированной сумме. Размер платы определяется размером на их приобретение.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>Минтруду РФ предписано давать разъяснения по применению правил.</w:t>
      </w:r>
    </w:p>
    <w:p w:rsidR="00F36F3C" w:rsidRPr="00F36F3C" w:rsidRDefault="00F36F3C" w:rsidP="00F36F3C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br/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360" w:lineRule="atLeast"/>
        <w:ind w:firstLine="120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>Постановление Правительства РФ от 16 апреля 2003 г. N 225 "О трудовых книжках"</w:t>
      </w:r>
    </w:p>
    <w:p w:rsidR="00F36F3C" w:rsidRPr="00F36F3C" w:rsidRDefault="00F36F3C" w:rsidP="00F36F3C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br/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360" w:lineRule="atLeast"/>
        <w:ind w:firstLine="120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 xml:space="preserve">Трудовые книжки нового образца </w:t>
      </w:r>
      <w:hyperlink r:id="rId93" w:anchor="block_2" w:history="1">
        <w:r w:rsidRPr="00F36F3C">
          <w:rPr>
            <w:rFonts w:ascii="Arial" w:eastAsia="Times New Roman" w:hAnsi="Arial" w:cs="Arial"/>
            <w:b/>
            <w:bCs/>
            <w:vanish/>
            <w:color w:val="3272C0"/>
            <w:sz w:val="24"/>
            <w:szCs w:val="24"/>
            <w:lang w:eastAsia="ru-RU"/>
          </w:rPr>
          <w:t>вводятся в действие</w:t>
        </w:r>
      </w:hyperlink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 xml:space="preserve"> с 1 января 2004 г.</w:t>
      </w:r>
    </w:p>
    <w:p w:rsidR="00F36F3C" w:rsidRPr="00F36F3C" w:rsidRDefault="00F36F3C" w:rsidP="00F36F3C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br/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360" w:lineRule="atLeast"/>
        <w:ind w:firstLine="120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>Текст постановления опубликован в "Российской газете" от 22 апреля 2003 г. N 77, в Собрании законодательства Российской Федерации от 21 апреля 2003 г. N 16 ст. 1539</w:t>
      </w:r>
    </w:p>
    <w:p w:rsidR="00F36F3C" w:rsidRPr="00F36F3C" w:rsidRDefault="00F36F3C" w:rsidP="00F36F3C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360" w:lineRule="atLeast"/>
        <w:ind w:firstLine="120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>В настоящий документ внесены изменения следующими документами:</w:t>
      </w:r>
    </w:p>
    <w:p w:rsidR="00F36F3C" w:rsidRPr="00F36F3C" w:rsidRDefault="00F36F3C" w:rsidP="00F36F3C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br/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360" w:lineRule="atLeast"/>
        <w:ind w:firstLine="120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hyperlink r:id="rId94" w:anchor="block_125" w:history="1">
        <w:r w:rsidRPr="00F36F3C">
          <w:rPr>
            <w:rFonts w:ascii="Arial" w:eastAsia="Times New Roman" w:hAnsi="Arial" w:cs="Arial"/>
            <w:b/>
            <w:bCs/>
            <w:vanish/>
            <w:color w:val="3272C0"/>
            <w:sz w:val="24"/>
            <w:szCs w:val="24"/>
            <w:lang w:eastAsia="ru-RU"/>
          </w:rPr>
          <w:t>Постановление</w:t>
        </w:r>
      </w:hyperlink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 xml:space="preserve"> Правительства РФ от 25 марта 2013 г. N 257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360" w:lineRule="atLeast"/>
        <w:ind w:firstLine="120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 xml:space="preserve">Изменения </w:t>
      </w:r>
      <w:hyperlink r:id="rId95" w:anchor="block_6" w:history="1">
        <w:r w:rsidRPr="00F36F3C">
          <w:rPr>
            <w:rFonts w:ascii="Arial" w:eastAsia="Times New Roman" w:hAnsi="Arial" w:cs="Arial"/>
            <w:b/>
            <w:bCs/>
            <w:vanish/>
            <w:color w:val="3272C0"/>
            <w:sz w:val="24"/>
            <w:szCs w:val="24"/>
            <w:lang w:eastAsia="ru-RU"/>
          </w:rPr>
          <w:t>вступают в силу</w:t>
        </w:r>
      </w:hyperlink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 xml:space="preserve"> по истечении 7 дней после дня </w:t>
      </w:r>
      <w:hyperlink r:id="rId96" w:history="1">
        <w:r w:rsidRPr="00F36F3C">
          <w:rPr>
            <w:rFonts w:ascii="Arial" w:eastAsia="Times New Roman" w:hAnsi="Arial" w:cs="Arial"/>
            <w:b/>
            <w:bCs/>
            <w:vanish/>
            <w:color w:val="3272C0"/>
            <w:sz w:val="24"/>
            <w:szCs w:val="24"/>
            <w:lang w:eastAsia="ru-RU"/>
          </w:rPr>
          <w:t>официального опубликования</w:t>
        </w:r>
      </w:hyperlink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 xml:space="preserve"> названного постановления</w:t>
      </w:r>
    </w:p>
    <w:p w:rsidR="00F36F3C" w:rsidRPr="00F36F3C" w:rsidRDefault="00F36F3C" w:rsidP="00F36F3C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br/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360" w:lineRule="atLeast"/>
        <w:ind w:firstLine="120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hyperlink r:id="rId97" w:history="1">
        <w:r w:rsidRPr="00F36F3C">
          <w:rPr>
            <w:rFonts w:ascii="Arial" w:eastAsia="Times New Roman" w:hAnsi="Arial" w:cs="Arial"/>
            <w:b/>
            <w:bCs/>
            <w:vanish/>
            <w:color w:val="3272C0"/>
            <w:sz w:val="24"/>
            <w:szCs w:val="24"/>
            <w:lang w:eastAsia="ru-RU"/>
          </w:rPr>
          <w:t>Постановление</w:t>
        </w:r>
      </w:hyperlink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 xml:space="preserve"> Правительства РФ от 19 мая 2008 г. N 373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360" w:lineRule="atLeast"/>
        <w:ind w:firstLine="120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 xml:space="preserve">Изменения </w:t>
      </w:r>
      <w:hyperlink r:id="rId98" w:anchor="block_6" w:history="1">
        <w:r w:rsidRPr="00F36F3C">
          <w:rPr>
            <w:rFonts w:ascii="Arial" w:eastAsia="Times New Roman" w:hAnsi="Arial" w:cs="Arial"/>
            <w:b/>
            <w:bCs/>
            <w:vanish/>
            <w:color w:val="3272C0"/>
            <w:sz w:val="24"/>
            <w:szCs w:val="24"/>
            <w:lang w:eastAsia="ru-RU"/>
          </w:rPr>
          <w:t>вступают в силу</w:t>
        </w:r>
      </w:hyperlink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 xml:space="preserve"> по истечении 7 дней после дня </w:t>
      </w:r>
      <w:hyperlink r:id="rId99" w:history="1">
        <w:r w:rsidRPr="00F36F3C">
          <w:rPr>
            <w:rFonts w:ascii="Arial" w:eastAsia="Times New Roman" w:hAnsi="Arial" w:cs="Arial"/>
            <w:b/>
            <w:bCs/>
            <w:vanish/>
            <w:color w:val="3272C0"/>
            <w:sz w:val="24"/>
            <w:szCs w:val="24"/>
            <w:lang w:eastAsia="ru-RU"/>
          </w:rPr>
          <w:t>официального опубликования</w:t>
        </w:r>
      </w:hyperlink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 xml:space="preserve"> названного постановления</w:t>
      </w:r>
    </w:p>
    <w:p w:rsidR="00F36F3C" w:rsidRPr="00F36F3C" w:rsidRDefault="00F36F3C" w:rsidP="00F36F3C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br/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360" w:lineRule="atLeast"/>
        <w:ind w:firstLine="120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hyperlink r:id="rId100" w:anchor="block_1000" w:history="1">
        <w:r w:rsidRPr="00F36F3C">
          <w:rPr>
            <w:rFonts w:ascii="Arial" w:eastAsia="Times New Roman" w:hAnsi="Arial" w:cs="Arial"/>
            <w:b/>
            <w:bCs/>
            <w:vanish/>
            <w:color w:val="3272C0"/>
            <w:sz w:val="24"/>
            <w:szCs w:val="24"/>
            <w:lang w:eastAsia="ru-RU"/>
          </w:rPr>
          <w:t>Постановление</w:t>
        </w:r>
      </w:hyperlink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 xml:space="preserve"> Правительства РФ от 1 марта 2008 г. N 132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360" w:lineRule="atLeast"/>
        <w:ind w:firstLine="120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 xml:space="preserve">Изменения </w:t>
      </w:r>
      <w:hyperlink r:id="rId101" w:anchor="block_6" w:history="1">
        <w:r w:rsidRPr="00F36F3C">
          <w:rPr>
            <w:rFonts w:ascii="Arial" w:eastAsia="Times New Roman" w:hAnsi="Arial" w:cs="Arial"/>
            <w:b/>
            <w:bCs/>
            <w:vanish/>
            <w:color w:val="3272C0"/>
            <w:sz w:val="24"/>
            <w:szCs w:val="24"/>
            <w:lang w:eastAsia="ru-RU"/>
          </w:rPr>
          <w:t>вступают в силу</w:t>
        </w:r>
      </w:hyperlink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 xml:space="preserve"> по истечении 7 дней после дня </w:t>
      </w:r>
      <w:hyperlink r:id="rId102" w:history="1">
        <w:r w:rsidRPr="00F36F3C">
          <w:rPr>
            <w:rFonts w:ascii="Arial" w:eastAsia="Times New Roman" w:hAnsi="Arial" w:cs="Arial"/>
            <w:b/>
            <w:bCs/>
            <w:vanish/>
            <w:color w:val="3272C0"/>
            <w:sz w:val="24"/>
            <w:szCs w:val="24"/>
            <w:lang w:eastAsia="ru-RU"/>
          </w:rPr>
          <w:t>официального опубликования</w:t>
        </w:r>
      </w:hyperlink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 xml:space="preserve"> названного постановления</w:t>
      </w:r>
    </w:p>
    <w:p w:rsidR="00F36F3C" w:rsidRPr="00F36F3C" w:rsidRDefault="00F36F3C" w:rsidP="00F36F3C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br/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360" w:lineRule="atLeast"/>
        <w:ind w:firstLine="120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hyperlink r:id="rId103" w:anchor="block_1046" w:history="1">
        <w:r w:rsidRPr="00F36F3C">
          <w:rPr>
            <w:rFonts w:ascii="Arial" w:eastAsia="Times New Roman" w:hAnsi="Arial" w:cs="Arial"/>
            <w:b/>
            <w:bCs/>
            <w:vanish/>
            <w:color w:val="3272C0"/>
            <w:sz w:val="24"/>
            <w:szCs w:val="24"/>
            <w:lang w:eastAsia="ru-RU"/>
          </w:rPr>
          <w:t>Постановление</w:t>
        </w:r>
      </w:hyperlink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 xml:space="preserve"> Правительства РФ от 6 февраля 2004 г. N 51</w:t>
      </w:r>
    </w:p>
    <w:p w:rsidR="00F36F3C" w:rsidRPr="00F36F3C" w:rsidRDefault="00F36F3C" w:rsidP="00F36F3C">
      <w:pPr>
        <w:shd w:val="clear" w:color="auto" w:fill="FFFFFF"/>
        <w:spacing w:before="100" w:beforeAutospacing="1" w:after="100" w:afterAutospacing="1" w:line="360" w:lineRule="atLeast"/>
        <w:ind w:firstLine="120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 xml:space="preserve">Изменения </w:t>
      </w:r>
      <w:hyperlink r:id="rId104" w:anchor="block_6" w:history="1">
        <w:r w:rsidRPr="00F36F3C">
          <w:rPr>
            <w:rFonts w:ascii="Arial" w:eastAsia="Times New Roman" w:hAnsi="Arial" w:cs="Arial"/>
            <w:b/>
            <w:bCs/>
            <w:vanish/>
            <w:color w:val="3272C0"/>
            <w:sz w:val="24"/>
            <w:szCs w:val="24"/>
            <w:lang w:eastAsia="ru-RU"/>
          </w:rPr>
          <w:t>вступают в силу</w:t>
        </w:r>
      </w:hyperlink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 xml:space="preserve"> по истечении 7 дней после дня </w:t>
      </w:r>
      <w:hyperlink r:id="rId105" w:history="1">
        <w:r w:rsidRPr="00F36F3C">
          <w:rPr>
            <w:rFonts w:ascii="Arial" w:eastAsia="Times New Roman" w:hAnsi="Arial" w:cs="Arial"/>
            <w:b/>
            <w:bCs/>
            <w:vanish/>
            <w:color w:val="3272C0"/>
            <w:sz w:val="24"/>
            <w:szCs w:val="24"/>
            <w:lang w:eastAsia="ru-RU"/>
          </w:rPr>
          <w:t>официального опубликования</w:t>
        </w:r>
      </w:hyperlink>
      <w:r w:rsidRPr="00F36F3C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 xml:space="preserve"> названного постановления</w:t>
      </w:r>
    </w:p>
    <w:p w:rsidR="00F36F3C" w:rsidRPr="00F36F3C" w:rsidRDefault="00F36F3C" w:rsidP="00F36F3C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</w:p>
    <w:p w:rsidR="00F36F3C" w:rsidRPr="00F36F3C" w:rsidRDefault="00F36F3C" w:rsidP="00F36F3C">
      <w:pPr>
        <w:shd w:val="clear" w:color="auto" w:fill="DD493B"/>
        <w:spacing w:after="0" w:line="312" w:lineRule="atLeast"/>
        <w:rPr>
          <w:rFonts w:ascii="Arial" w:eastAsia="Times New Roman" w:hAnsi="Arial" w:cs="Arial"/>
          <w:b/>
          <w:bCs/>
          <w:color w:val="FFFFFF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noProof/>
          <w:color w:val="3272C0"/>
          <w:sz w:val="24"/>
          <w:szCs w:val="24"/>
          <w:lang w:eastAsia="ru-RU"/>
        </w:rPr>
        <w:drawing>
          <wp:inline distT="0" distB="0" distL="0" distR="0">
            <wp:extent cx="95250" cy="104775"/>
            <wp:effectExtent l="19050" t="0" r="0" b="0"/>
            <wp:docPr id="3" name="Рисунок 3" descr="http://base.garant.ru/static/garant/images/layout/close-banner.png">
              <a:hlinkClick xmlns:a="http://schemas.openxmlformats.org/drawingml/2006/main" r:id="rId106" tooltip="&quot;Закрыть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base.garant.ru/static/garant/images/layout/close-banner.png">
                      <a:hlinkClick r:id="rId106" tooltip="&quot;Закрыть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10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6F3C" w:rsidRPr="00F36F3C" w:rsidRDefault="00F36F3C" w:rsidP="00F36F3C">
      <w:pPr>
        <w:shd w:val="clear" w:color="auto" w:fill="DD493B"/>
        <w:spacing w:after="150" w:line="312" w:lineRule="atLeast"/>
        <w:jc w:val="center"/>
        <w:rPr>
          <w:rFonts w:ascii="Arial" w:eastAsia="Times New Roman" w:hAnsi="Arial" w:cs="Arial"/>
          <w:b/>
          <w:bCs/>
          <w:color w:val="FFFFFF"/>
          <w:sz w:val="24"/>
          <w:szCs w:val="24"/>
          <w:lang w:eastAsia="ru-RU"/>
        </w:rPr>
      </w:pPr>
      <w:r w:rsidRPr="00F36F3C">
        <w:rPr>
          <w:rFonts w:ascii="Arial" w:eastAsia="Times New Roman" w:hAnsi="Arial" w:cs="Arial"/>
          <w:b/>
          <w:bCs/>
          <w:color w:val="FFFFFF"/>
          <w:sz w:val="24"/>
          <w:szCs w:val="24"/>
          <w:lang w:eastAsia="ru-RU"/>
        </w:rPr>
        <w:t>Получите полный доступ к системе ГАРАНТ бесплатно на 3 дня!</w:t>
      </w:r>
    </w:p>
    <w:p w:rsidR="00F36F3C" w:rsidRPr="00F36F3C" w:rsidRDefault="00F36F3C" w:rsidP="00F36F3C">
      <w:pPr>
        <w:shd w:val="clear" w:color="auto" w:fill="DD493B"/>
        <w:spacing w:after="0" w:line="312" w:lineRule="atLeast"/>
        <w:rPr>
          <w:rFonts w:ascii="Arial" w:eastAsia="Times New Roman" w:hAnsi="Arial" w:cs="Arial"/>
          <w:b/>
          <w:bCs/>
          <w:color w:val="FFFFFF"/>
          <w:sz w:val="24"/>
          <w:szCs w:val="24"/>
          <w:lang w:eastAsia="ru-RU"/>
        </w:rPr>
      </w:pPr>
      <w:hyperlink r:id="rId108" w:anchor="form_title" w:tgtFrame="_blank" w:tooltip="Получить доступ" w:history="1">
        <w:r w:rsidRPr="00F36F3C">
          <w:rPr>
            <w:rFonts w:ascii="Arial" w:eastAsia="Times New Roman" w:hAnsi="Arial" w:cs="Arial"/>
            <w:b/>
            <w:bCs/>
            <w:color w:val="FFFFFF"/>
            <w:sz w:val="24"/>
            <w:szCs w:val="24"/>
            <w:lang w:eastAsia="ru-RU"/>
          </w:rPr>
          <w:t>Получить доступ</w:t>
        </w:r>
      </w:hyperlink>
    </w:p>
    <w:p w:rsidR="00F36F3C" w:rsidRDefault="00F36F3C" w:rsidP="00F36F3C"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  <w:r w:rsidRPr="00F36F3C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  <w:t xml:space="preserve">Система ГАРАНТ: </w:t>
      </w:r>
      <w:hyperlink r:id="rId109" w:anchor="ixzz4N8beUW7O" w:history="1">
        <w:r w:rsidRPr="00F36F3C">
          <w:rPr>
            <w:rFonts w:ascii="Arial" w:eastAsia="Times New Roman" w:hAnsi="Arial" w:cs="Arial"/>
            <w:b/>
            <w:bCs/>
            <w:color w:val="003399"/>
            <w:sz w:val="18"/>
            <w:lang w:eastAsia="ru-RU"/>
          </w:rPr>
          <w:t>http://base.garant.ru/12130601/#ixzz4N8beUW7O</w:t>
        </w:r>
      </w:hyperlink>
    </w:p>
    <w:sectPr w:rsidR="00F36F3C" w:rsidSect="00F36F3C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DE2742"/>
    <w:multiLevelType w:val="multilevel"/>
    <w:tmpl w:val="1D0E2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36F3C"/>
    <w:rsid w:val="006F3D08"/>
    <w:rsid w:val="00B21CF2"/>
    <w:rsid w:val="00F36F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CF2"/>
  </w:style>
  <w:style w:type="paragraph" w:styleId="1">
    <w:name w:val="heading 1"/>
    <w:basedOn w:val="a"/>
    <w:link w:val="10"/>
    <w:uiPriority w:val="9"/>
    <w:qFormat/>
    <w:rsid w:val="00F36F3C"/>
    <w:pPr>
      <w:spacing w:before="161" w:after="16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4">
    <w:name w:val="heading 4"/>
    <w:basedOn w:val="a"/>
    <w:link w:val="40"/>
    <w:uiPriority w:val="9"/>
    <w:qFormat/>
    <w:rsid w:val="00F36F3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36F3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36F3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F36F3C"/>
    <w:rPr>
      <w:strike w:val="0"/>
      <w:dstrike w:val="0"/>
      <w:color w:val="3272C0"/>
      <w:u w:val="none"/>
      <w:effect w:val="none"/>
      <w:shd w:val="clear" w:color="auto" w:fill="auto"/>
    </w:rPr>
  </w:style>
  <w:style w:type="character" w:styleId="a4">
    <w:name w:val="FollowedHyperlink"/>
    <w:basedOn w:val="a0"/>
    <w:uiPriority w:val="99"/>
    <w:semiHidden/>
    <w:unhideWhenUsed/>
    <w:rsid w:val="00F36F3C"/>
    <w:rPr>
      <w:strike w:val="0"/>
      <w:dstrike w:val="0"/>
      <w:color w:val="3272C0"/>
      <w:u w:val="none"/>
      <w:effect w:val="none"/>
      <w:shd w:val="clear" w:color="auto" w:fill="auto"/>
    </w:rPr>
  </w:style>
  <w:style w:type="character" w:styleId="HTML">
    <w:name w:val="HTML Code"/>
    <w:basedOn w:val="a0"/>
    <w:uiPriority w:val="99"/>
    <w:semiHidden/>
    <w:unhideWhenUsed/>
    <w:rsid w:val="00F36F3C"/>
    <w:rPr>
      <w:rFonts w:ascii="Courier New" w:eastAsia="Times New Roman" w:hAnsi="Courier New" w:cs="Courier New" w:hint="default"/>
      <w:sz w:val="24"/>
      <w:szCs w:val="24"/>
    </w:rPr>
  </w:style>
  <w:style w:type="character" w:styleId="HTML0">
    <w:name w:val="HTML Definition"/>
    <w:basedOn w:val="a0"/>
    <w:uiPriority w:val="99"/>
    <w:semiHidden/>
    <w:unhideWhenUsed/>
    <w:rsid w:val="00F36F3C"/>
    <w:rPr>
      <w:i/>
      <w:iCs/>
    </w:rPr>
  </w:style>
  <w:style w:type="character" w:styleId="HTML1">
    <w:name w:val="HTML Keyboard"/>
    <w:basedOn w:val="a0"/>
    <w:uiPriority w:val="99"/>
    <w:semiHidden/>
    <w:unhideWhenUsed/>
    <w:rsid w:val="00F36F3C"/>
    <w:rPr>
      <w:rFonts w:ascii="Courier New" w:eastAsia="Times New Roman" w:hAnsi="Courier New" w:cs="Courier New" w:hint="default"/>
      <w:sz w:val="24"/>
      <w:szCs w:val="24"/>
    </w:rPr>
  </w:style>
  <w:style w:type="paragraph" w:styleId="HTML2">
    <w:name w:val="HTML Preformatted"/>
    <w:basedOn w:val="a"/>
    <w:link w:val="HTML3"/>
    <w:uiPriority w:val="99"/>
    <w:semiHidden/>
    <w:unhideWhenUsed/>
    <w:rsid w:val="00F36F3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character" w:customStyle="1" w:styleId="HTML3">
    <w:name w:val="Стандартный HTML Знак"/>
    <w:basedOn w:val="a0"/>
    <w:link w:val="HTML2"/>
    <w:uiPriority w:val="99"/>
    <w:semiHidden/>
    <w:rsid w:val="00F36F3C"/>
    <w:rPr>
      <w:rFonts w:ascii="Courier New" w:eastAsia="Times New Roman" w:hAnsi="Courier New" w:cs="Courier New"/>
      <w:sz w:val="24"/>
      <w:szCs w:val="24"/>
      <w:lang w:eastAsia="ru-RU"/>
    </w:rPr>
  </w:style>
  <w:style w:type="character" w:styleId="HTML4">
    <w:name w:val="HTML Sample"/>
    <w:basedOn w:val="a0"/>
    <w:uiPriority w:val="99"/>
    <w:semiHidden/>
    <w:unhideWhenUsed/>
    <w:rsid w:val="00F36F3C"/>
    <w:rPr>
      <w:rFonts w:ascii="Courier New" w:eastAsia="Times New Roman" w:hAnsi="Courier New" w:cs="Courier New" w:hint="default"/>
      <w:sz w:val="24"/>
      <w:szCs w:val="24"/>
    </w:rPr>
  </w:style>
  <w:style w:type="character" w:styleId="a5">
    <w:name w:val="Strong"/>
    <w:basedOn w:val="a0"/>
    <w:uiPriority w:val="22"/>
    <w:qFormat/>
    <w:rsid w:val="00F36F3C"/>
    <w:rPr>
      <w:b/>
      <w:bCs/>
    </w:rPr>
  </w:style>
  <w:style w:type="paragraph" w:styleId="a6">
    <w:name w:val="Normal (Web)"/>
    <w:basedOn w:val="a"/>
    <w:uiPriority w:val="99"/>
    <w:semiHidden/>
    <w:unhideWhenUsed/>
    <w:rsid w:val="00F36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5">
    <w:name w:val="s_15"/>
    <w:basedOn w:val="a"/>
    <w:rsid w:val="00F36F3C"/>
    <w:pPr>
      <w:spacing w:before="100" w:beforeAutospacing="1" w:after="300" w:line="240" w:lineRule="auto"/>
    </w:pPr>
    <w:rPr>
      <w:rFonts w:ascii="Times New Roman" w:eastAsia="Times New Roman" w:hAnsi="Times New Roman" w:cs="Times New Roman"/>
      <w:b/>
      <w:bCs/>
      <w:color w:val="22272F"/>
      <w:sz w:val="24"/>
      <w:szCs w:val="24"/>
      <w:lang w:eastAsia="ru-RU"/>
    </w:rPr>
  </w:style>
  <w:style w:type="paragraph" w:customStyle="1" w:styleId="s52">
    <w:name w:val="s_52"/>
    <w:basedOn w:val="a"/>
    <w:rsid w:val="00F36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F36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3">
    <w:name w:val="s_3"/>
    <w:basedOn w:val="a"/>
    <w:rsid w:val="00F36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7">
    <w:name w:val="s_7"/>
    <w:basedOn w:val="a"/>
    <w:rsid w:val="00F36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rapper">
    <w:name w:val="wrapper"/>
    <w:basedOn w:val="a"/>
    <w:rsid w:val="00F36F3C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ogo">
    <w:name w:val="logo"/>
    <w:basedOn w:val="a"/>
    <w:rsid w:val="00F36F3C"/>
    <w:pPr>
      <w:spacing w:before="75" w:after="0" w:line="240" w:lineRule="auto"/>
      <w:ind w:left="3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earch">
    <w:name w:val="search"/>
    <w:basedOn w:val="a"/>
    <w:rsid w:val="00F36F3C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s">
    <w:name w:val="tabs"/>
    <w:basedOn w:val="a"/>
    <w:rsid w:val="00F36F3C"/>
    <w:pPr>
      <w:spacing w:before="100" w:beforeAutospacing="1" w:after="22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-buttons">
    <w:name w:val="tab-buttons"/>
    <w:basedOn w:val="a"/>
    <w:rsid w:val="00F36F3C"/>
    <w:pPr>
      <w:spacing w:before="100" w:beforeAutospacing="1" w:after="100" w:afterAutospacing="1" w:line="240" w:lineRule="auto"/>
      <w:ind w:left="1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readcrumps">
    <w:name w:val="breadcrumps"/>
    <w:basedOn w:val="a"/>
    <w:rsid w:val="00F36F3C"/>
    <w:pPr>
      <w:spacing w:before="675" w:after="0" w:line="312" w:lineRule="atLeast"/>
      <w:ind w:left="3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nks-block">
    <w:name w:val="links-block"/>
    <w:basedOn w:val="a"/>
    <w:rsid w:val="00F36F3C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">
    <w:name w:val="content"/>
    <w:basedOn w:val="a"/>
    <w:rsid w:val="00F36F3C"/>
    <w:pPr>
      <w:spacing w:before="100" w:beforeAutospacing="1" w:after="100" w:afterAutospacing="1" w:line="360" w:lineRule="atLeast"/>
    </w:pPr>
    <w:rPr>
      <w:rFonts w:ascii="Times New Roman" w:eastAsia="Times New Roman" w:hAnsi="Times New Roman" w:cs="Times New Roman"/>
      <w:color w:val="22272F"/>
      <w:sz w:val="24"/>
      <w:szCs w:val="24"/>
      <w:lang w:eastAsia="ru-RU"/>
    </w:rPr>
  </w:style>
  <w:style w:type="paragraph" w:customStyle="1" w:styleId="registeredusertext">
    <w:name w:val="registered_user_text"/>
    <w:basedOn w:val="a"/>
    <w:rsid w:val="00F36F3C"/>
    <w:pPr>
      <w:spacing w:before="240" w:after="100" w:afterAutospacing="1" w:line="240" w:lineRule="auto"/>
      <w:jc w:val="center"/>
    </w:pPr>
    <w:rPr>
      <w:rFonts w:ascii="Arial" w:eastAsia="Times New Roman" w:hAnsi="Arial" w:cs="Arial"/>
      <w:b/>
      <w:bCs/>
      <w:color w:val="888888"/>
      <w:sz w:val="21"/>
      <w:szCs w:val="21"/>
      <w:lang w:eastAsia="ru-RU"/>
    </w:rPr>
  </w:style>
  <w:style w:type="paragraph" w:customStyle="1" w:styleId="hide">
    <w:name w:val="hide"/>
    <w:basedOn w:val="a"/>
    <w:rsid w:val="00F36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blockprefix">
    <w:name w:val="block_prefix"/>
    <w:basedOn w:val="a"/>
    <w:rsid w:val="00F36F3C"/>
    <w:pPr>
      <w:spacing w:before="150" w:after="450" w:line="240" w:lineRule="auto"/>
      <w:ind w:left="375"/>
    </w:pPr>
    <w:rPr>
      <w:rFonts w:ascii="Times New Roman" w:eastAsia="Times New Roman" w:hAnsi="Times New Roman" w:cs="Times New Roman"/>
      <w:color w:val="3272C0"/>
      <w:sz w:val="24"/>
      <w:szCs w:val="24"/>
      <w:lang w:eastAsia="ru-RU"/>
    </w:rPr>
  </w:style>
  <w:style w:type="paragraph" w:customStyle="1" w:styleId="trans-90">
    <w:name w:val="trans-90"/>
    <w:basedOn w:val="a"/>
    <w:rsid w:val="00F36F3C"/>
    <w:pPr>
      <w:shd w:val="clear" w:color="auto" w:fill="00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anner-bottom">
    <w:name w:val="banner-bottom"/>
    <w:basedOn w:val="a"/>
    <w:rsid w:val="00F36F3C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s403redirectbyurl">
    <w:name w:val="vs_403_redirect_by_url"/>
    <w:basedOn w:val="a"/>
    <w:rsid w:val="00F36F3C"/>
    <w:pPr>
      <w:shd w:val="clear" w:color="auto" w:fill="005FA8"/>
      <w:spacing w:before="100" w:beforeAutospacing="1" w:after="100" w:afterAutospacing="1" w:line="360" w:lineRule="atLeast"/>
      <w:jc w:val="center"/>
    </w:pPr>
    <w:rPr>
      <w:rFonts w:ascii="Times New Roman" w:eastAsia="Times New Roman" w:hAnsi="Times New Roman" w:cs="Times New Roman"/>
      <w:b/>
      <w:bCs/>
      <w:color w:val="FFFFFF"/>
      <w:sz w:val="24"/>
      <w:szCs w:val="24"/>
      <w:lang w:eastAsia="ru-RU"/>
    </w:rPr>
  </w:style>
  <w:style w:type="paragraph" w:customStyle="1" w:styleId="popup-social">
    <w:name w:val="popup-social"/>
    <w:basedOn w:val="a"/>
    <w:rsid w:val="00F36F3C"/>
    <w:pPr>
      <w:shd w:val="clear" w:color="auto" w:fill="DD493B"/>
      <w:spacing w:before="100" w:beforeAutospacing="1" w:after="100" w:afterAutospacing="1" w:line="312" w:lineRule="atLeast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save-to-file">
    <w:name w:val="save-to-file"/>
    <w:basedOn w:val="a"/>
    <w:rsid w:val="00F36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dit">
    <w:name w:val="edit"/>
    <w:basedOn w:val="a"/>
    <w:rsid w:val="00F36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hort">
    <w:name w:val="short"/>
    <w:basedOn w:val="a"/>
    <w:rsid w:val="00F36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ong">
    <w:name w:val="long"/>
    <w:basedOn w:val="a"/>
    <w:rsid w:val="00F36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uge">
    <w:name w:val="huge"/>
    <w:basedOn w:val="a"/>
    <w:rsid w:val="00F36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formationtext">
    <w:name w:val="information_text"/>
    <w:basedOn w:val="a"/>
    <w:rsid w:val="00F36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arantcommentwrap">
    <w:name w:val="garantcommentwrap"/>
    <w:basedOn w:val="a"/>
    <w:rsid w:val="00F36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avbottom">
    <w:name w:val="nav_bottom"/>
    <w:basedOn w:val="a"/>
    <w:rsid w:val="00F36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active">
    <w:name w:val="inactive"/>
    <w:basedOn w:val="a"/>
    <w:rsid w:val="00F36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B6B3B3"/>
      <w:sz w:val="24"/>
      <w:szCs w:val="24"/>
      <w:lang w:eastAsia="ru-RU"/>
    </w:rPr>
  </w:style>
  <w:style w:type="paragraph" w:customStyle="1" w:styleId="yap-main">
    <w:name w:val="yap-main"/>
    <w:basedOn w:val="a"/>
    <w:rsid w:val="00F36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F36F3C"/>
  </w:style>
  <w:style w:type="paragraph" w:customStyle="1" w:styleId="save-to-file1">
    <w:name w:val="save-to-file1"/>
    <w:basedOn w:val="a"/>
    <w:rsid w:val="00F36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dit1">
    <w:name w:val="edit1"/>
    <w:basedOn w:val="a"/>
    <w:rsid w:val="00F36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hort1">
    <w:name w:val="short1"/>
    <w:basedOn w:val="a"/>
    <w:rsid w:val="00F36F3C"/>
    <w:pPr>
      <w:spacing w:before="100" w:beforeAutospacing="1" w:after="100" w:afterAutospacing="1" w:line="240" w:lineRule="auto"/>
      <w:ind w:left="375"/>
      <w:jc w:val="center"/>
    </w:pPr>
    <w:rPr>
      <w:rFonts w:ascii="Times New Roman" w:eastAsia="Times New Roman" w:hAnsi="Times New Roman" w:cs="Times New Roman"/>
      <w:color w:val="22272F"/>
      <w:sz w:val="30"/>
      <w:szCs w:val="30"/>
      <w:lang w:eastAsia="ru-RU"/>
    </w:rPr>
  </w:style>
  <w:style w:type="paragraph" w:customStyle="1" w:styleId="long1">
    <w:name w:val="long1"/>
    <w:basedOn w:val="a"/>
    <w:rsid w:val="00F36F3C"/>
    <w:pPr>
      <w:spacing w:before="100" w:beforeAutospacing="1" w:after="100" w:afterAutospacing="1" w:line="240" w:lineRule="auto"/>
      <w:ind w:left="375"/>
    </w:pPr>
    <w:rPr>
      <w:rFonts w:ascii="Times New Roman" w:eastAsia="Times New Roman" w:hAnsi="Times New Roman" w:cs="Times New Roman"/>
      <w:color w:val="22272F"/>
      <w:sz w:val="33"/>
      <w:szCs w:val="33"/>
      <w:lang w:eastAsia="ru-RU"/>
    </w:rPr>
  </w:style>
  <w:style w:type="paragraph" w:customStyle="1" w:styleId="huge1">
    <w:name w:val="huge1"/>
    <w:basedOn w:val="a"/>
    <w:rsid w:val="00F36F3C"/>
    <w:pPr>
      <w:spacing w:before="100" w:beforeAutospacing="1" w:after="100" w:afterAutospacing="1" w:line="240" w:lineRule="auto"/>
      <w:ind w:left="375"/>
    </w:pPr>
    <w:rPr>
      <w:rFonts w:ascii="Times New Roman" w:eastAsia="Times New Roman" w:hAnsi="Times New Roman" w:cs="Times New Roman"/>
      <w:color w:val="22272F"/>
      <w:sz w:val="33"/>
      <w:szCs w:val="33"/>
      <w:lang w:eastAsia="ru-RU"/>
    </w:rPr>
  </w:style>
  <w:style w:type="paragraph" w:customStyle="1" w:styleId="informationtext1">
    <w:name w:val="information_text1"/>
    <w:basedOn w:val="a"/>
    <w:rsid w:val="00F36F3C"/>
    <w:pPr>
      <w:shd w:val="clear" w:color="auto" w:fill="CDFFCC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1"/>
      <w:szCs w:val="21"/>
      <w:lang w:eastAsia="ru-RU"/>
    </w:rPr>
  </w:style>
  <w:style w:type="paragraph" w:customStyle="1" w:styleId="s521">
    <w:name w:val="s_521"/>
    <w:basedOn w:val="a"/>
    <w:rsid w:val="00F36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464C55"/>
      <w:sz w:val="24"/>
      <w:szCs w:val="24"/>
      <w:lang w:eastAsia="ru-RU"/>
    </w:rPr>
  </w:style>
  <w:style w:type="character" w:customStyle="1" w:styleId="s101">
    <w:name w:val="s_101"/>
    <w:basedOn w:val="a0"/>
    <w:rsid w:val="00F36F3C"/>
    <w:rPr>
      <w:b/>
      <w:bCs/>
      <w:color w:val="22272F"/>
      <w:sz w:val="24"/>
      <w:szCs w:val="24"/>
    </w:rPr>
  </w:style>
  <w:style w:type="paragraph" w:customStyle="1" w:styleId="s11">
    <w:name w:val="s_11"/>
    <w:basedOn w:val="a"/>
    <w:rsid w:val="00F36F3C"/>
    <w:pPr>
      <w:spacing w:before="100" w:beforeAutospacing="1" w:after="300" w:line="240" w:lineRule="auto"/>
    </w:pPr>
    <w:rPr>
      <w:rFonts w:ascii="Times New Roman" w:eastAsia="Times New Roman" w:hAnsi="Times New Roman" w:cs="Times New Roman"/>
      <w:color w:val="464C55"/>
      <w:sz w:val="24"/>
      <w:szCs w:val="24"/>
      <w:lang w:eastAsia="ru-RU"/>
    </w:rPr>
  </w:style>
  <w:style w:type="paragraph" w:customStyle="1" w:styleId="garantcommentwrap1">
    <w:name w:val="garantcommentwrap1"/>
    <w:basedOn w:val="a"/>
    <w:rsid w:val="00F36F3C"/>
    <w:pPr>
      <w:shd w:val="clear" w:color="auto" w:fill="F0E9D3"/>
      <w:spacing w:before="100" w:beforeAutospacing="1" w:after="300" w:line="264" w:lineRule="atLeast"/>
    </w:pPr>
    <w:rPr>
      <w:rFonts w:ascii="Times New Roman" w:eastAsia="Times New Roman" w:hAnsi="Times New Roman" w:cs="Times New Roman"/>
      <w:color w:val="464C55"/>
      <w:sz w:val="24"/>
      <w:szCs w:val="24"/>
      <w:lang w:eastAsia="ru-RU"/>
    </w:rPr>
  </w:style>
  <w:style w:type="paragraph" w:customStyle="1" w:styleId="s31">
    <w:name w:val="s_31"/>
    <w:basedOn w:val="a"/>
    <w:rsid w:val="00F36F3C"/>
    <w:pPr>
      <w:spacing w:before="100" w:beforeAutospacing="1" w:after="300" w:line="240" w:lineRule="auto"/>
      <w:jc w:val="center"/>
    </w:pPr>
    <w:rPr>
      <w:rFonts w:ascii="Times New Roman" w:eastAsia="Times New Roman" w:hAnsi="Times New Roman" w:cs="Times New Roman"/>
      <w:b/>
      <w:bCs/>
      <w:color w:val="22272F"/>
      <w:sz w:val="30"/>
      <w:szCs w:val="30"/>
      <w:lang w:eastAsia="ru-RU"/>
    </w:rPr>
  </w:style>
  <w:style w:type="paragraph" w:customStyle="1" w:styleId="s71">
    <w:name w:val="s_71"/>
    <w:basedOn w:val="a"/>
    <w:rsid w:val="00F36F3C"/>
    <w:pPr>
      <w:spacing w:before="100" w:beforeAutospacing="1" w:after="300" w:line="240" w:lineRule="auto"/>
    </w:pPr>
    <w:rPr>
      <w:rFonts w:ascii="Times New Roman" w:eastAsia="Times New Roman" w:hAnsi="Times New Roman" w:cs="Times New Roman"/>
      <w:strike/>
      <w:color w:val="894958"/>
      <w:sz w:val="24"/>
      <w:szCs w:val="24"/>
      <w:lang w:eastAsia="ru-RU"/>
    </w:rPr>
  </w:style>
  <w:style w:type="paragraph" w:customStyle="1" w:styleId="navbottom1">
    <w:name w:val="nav_bottom1"/>
    <w:basedOn w:val="a"/>
    <w:rsid w:val="00F36F3C"/>
    <w:pPr>
      <w:spacing w:before="100" w:beforeAutospacing="1" w:after="150" w:line="288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p-main1">
    <w:name w:val="yap-main1"/>
    <w:basedOn w:val="a"/>
    <w:rsid w:val="00F36F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9">
    <w:name w:val="s_9"/>
    <w:basedOn w:val="a"/>
    <w:rsid w:val="00F36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22">
    <w:name w:val="s_22"/>
    <w:basedOn w:val="a"/>
    <w:rsid w:val="00F36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F36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ave-to-file2">
    <w:name w:val="save-to-file2"/>
    <w:basedOn w:val="a"/>
    <w:rsid w:val="00F36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dit2">
    <w:name w:val="edit2"/>
    <w:basedOn w:val="a"/>
    <w:rsid w:val="00F36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hort2">
    <w:name w:val="short2"/>
    <w:basedOn w:val="a"/>
    <w:rsid w:val="00F36F3C"/>
    <w:pPr>
      <w:spacing w:before="100" w:beforeAutospacing="1" w:after="100" w:afterAutospacing="1" w:line="240" w:lineRule="auto"/>
      <w:ind w:left="375"/>
      <w:jc w:val="center"/>
    </w:pPr>
    <w:rPr>
      <w:rFonts w:ascii="Times New Roman" w:eastAsia="Times New Roman" w:hAnsi="Times New Roman" w:cs="Times New Roman"/>
      <w:color w:val="22272F"/>
      <w:sz w:val="30"/>
      <w:szCs w:val="30"/>
      <w:lang w:eastAsia="ru-RU"/>
    </w:rPr>
  </w:style>
  <w:style w:type="paragraph" w:customStyle="1" w:styleId="long2">
    <w:name w:val="long2"/>
    <w:basedOn w:val="a"/>
    <w:rsid w:val="00F36F3C"/>
    <w:pPr>
      <w:spacing w:before="100" w:beforeAutospacing="1" w:after="100" w:afterAutospacing="1" w:line="240" w:lineRule="auto"/>
      <w:ind w:left="375"/>
    </w:pPr>
    <w:rPr>
      <w:rFonts w:ascii="Times New Roman" w:eastAsia="Times New Roman" w:hAnsi="Times New Roman" w:cs="Times New Roman"/>
      <w:color w:val="22272F"/>
      <w:sz w:val="33"/>
      <w:szCs w:val="33"/>
      <w:lang w:eastAsia="ru-RU"/>
    </w:rPr>
  </w:style>
  <w:style w:type="paragraph" w:customStyle="1" w:styleId="huge2">
    <w:name w:val="huge2"/>
    <w:basedOn w:val="a"/>
    <w:rsid w:val="00F36F3C"/>
    <w:pPr>
      <w:spacing w:before="100" w:beforeAutospacing="1" w:after="100" w:afterAutospacing="1" w:line="240" w:lineRule="auto"/>
      <w:ind w:left="375"/>
    </w:pPr>
    <w:rPr>
      <w:rFonts w:ascii="Times New Roman" w:eastAsia="Times New Roman" w:hAnsi="Times New Roman" w:cs="Times New Roman"/>
      <w:color w:val="22272F"/>
      <w:sz w:val="33"/>
      <w:szCs w:val="33"/>
      <w:lang w:eastAsia="ru-RU"/>
    </w:rPr>
  </w:style>
  <w:style w:type="paragraph" w:customStyle="1" w:styleId="informationtext2">
    <w:name w:val="information_text2"/>
    <w:basedOn w:val="a"/>
    <w:rsid w:val="00F36F3C"/>
    <w:pPr>
      <w:shd w:val="clear" w:color="auto" w:fill="CDFFCC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1"/>
      <w:szCs w:val="21"/>
      <w:lang w:eastAsia="ru-RU"/>
    </w:rPr>
  </w:style>
  <w:style w:type="paragraph" w:customStyle="1" w:styleId="s522">
    <w:name w:val="s_522"/>
    <w:basedOn w:val="a"/>
    <w:rsid w:val="00F36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464C55"/>
      <w:sz w:val="24"/>
      <w:szCs w:val="24"/>
      <w:lang w:eastAsia="ru-RU"/>
    </w:rPr>
  </w:style>
  <w:style w:type="character" w:customStyle="1" w:styleId="s102">
    <w:name w:val="s_102"/>
    <w:basedOn w:val="a0"/>
    <w:rsid w:val="00F36F3C"/>
    <w:rPr>
      <w:b/>
      <w:bCs/>
      <w:color w:val="22272F"/>
      <w:sz w:val="24"/>
      <w:szCs w:val="24"/>
    </w:rPr>
  </w:style>
  <w:style w:type="paragraph" w:customStyle="1" w:styleId="s12">
    <w:name w:val="s_12"/>
    <w:basedOn w:val="a"/>
    <w:rsid w:val="00F36F3C"/>
    <w:pPr>
      <w:spacing w:before="100" w:beforeAutospacing="1" w:after="300" w:line="240" w:lineRule="auto"/>
    </w:pPr>
    <w:rPr>
      <w:rFonts w:ascii="Times New Roman" w:eastAsia="Times New Roman" w:hAnsi="Times New Roman" w:cs="Times New Roman"/>
      <w:color w:val="464C55"/>
      <w:sz w:val="24"/>
      <w:szCs w:val="24"/>
      <w:lang w:eastAsia="ru-RU"/>
    </w:rPr>
  </w:style>
  <w:style w:type="paragraph" w:customStyle="1" w:styleId="garantcommentwrap2">
    <w:name w:val="garantcommentwrap2"/>
    <w:basedOn w:val="a"/>
    <w:rsid w:val="00F36F3C"/>
    <w:pPr>
      <w:shd w:val="clear" w:color="auto" w:fill="F0E9D3"/>
      <w:spacing w:before="100" w:beforeAutospacing="1" w:after="300" w:line="264" w:lineRule="atLeast"/>
    </w:pPr>
    <w:rPr>
      <w:rFonts w:ascii="Times New Roman" w:eastAsia="Times New Roman" w:hAnsi="Times New Roman" w:cs="Times New Roman"/>
      <w:color w:val="464C55"/>
      <w:sz w:val="24"/>
      <w:szCs w:val="24"/>
      <w:lang w:eastAsia="ru-RU"/>
    </w:rPr>
  </w:style>
  <w:style w:type="paragraph" w:customStyle="1" w:styleId="s32">
    <w:name w:val="s_32"/>
    <w:basedOn w:val="a"/>
    <w:rsid w:val="00F36F3C"/>
    <w:pPr>
      <w:spacing w:before="100" w:beforeAutospacing="1" w:after="300" w:line="240" w:lineRule="auto"/>
      <w:jc w:val="center"/>
    </w:pPr>
    <w:rPr>
      <w:rFonts w:ascii="Times New Roman" w:eastAsia="Times New Roman" w:hAnsi="Times New Roman" w:cs="Times New Roman"/>
      <w:b/>
      <w:bCs/>
      <w:color w:val="22272F"/>
      <w:sz w:val="30"/>
      <w:szCs w:val="30"/>
      <w:lang w:eastAsia="ru-RU"/>
    </w:rPr>
  </w:style>
  <w:style w:type="paragraph" w:customStyle="1" w:styleId="s72">
    <w:name w:val="s_72"/>
    <w:basedOn w:val="a"/>
    <w:rsid w:val="00F36F3C"/>
    <w:pPr>
      <w:spacing w:before="100" w:beforeAutospacing="1" w:after="300" w:line="240" w:lineRule="auto"/>
    </w:pPr>
    <w:rPr>
      <w:rFonts w:ascii="Times New Roman" w:eastAsia="Times New Roman" w:hAnsi="Times New Roman" w:cs="Times New Roman"/>
      <w:strike/>
      <w:color w:val="894958"/>
      <w:sz w:val="24"/>
      <w:szCs w:val="24"/>
      <w:lang w:eastAsia="ru-RU"/>
    </w:rPr>
  </w:style>
  <w:style w:type="paragraph" w:customStyle="1" w:styleId="navbottom2">
    <w:name w:val="nav_bottom2"/>
    <w:basedOn w:val="a"/>
    <w:rsid w:val="00F36F3C"/>
    <w:pPr>
      <w:spacing w:before="100" w:beforeAutospacing="1" w:after="150" w:line="288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p-main2">
    <w:name w:val="yap-main2"/>
    <w:basedOn w:val="a"/>
    <w:rsid w:val="00F36F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F36F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36F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024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2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99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21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750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21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325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492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70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974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18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944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582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60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10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891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306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06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58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82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60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906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073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65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3990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1883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0107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634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819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65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139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92860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809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8521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3723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9643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7437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062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8683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989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0339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6030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6045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5417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28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0868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2445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752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5591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4318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791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631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298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746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6247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127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6574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130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754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5198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9024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2882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7171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2881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471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7777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4920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932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8941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7637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6946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5804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5261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91691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0515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31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184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3461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9206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2773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45411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711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985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2133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8097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9035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1428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2496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125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2084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309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6067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097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3381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866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3264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3942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332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795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6057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4700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949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2579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594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2503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565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720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02161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4304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75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47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69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280353">
              <w:marLeft w:val="30"/>
              <w:marRight w:val="30"/>
              <w:marTop w:val="3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base.garant.ru/12133695/" TargetMode="External"/><Relationship Id="rId21" Type="http://schemas.openxmlformats.org/officeDocument/2006/relationships/hyperlink" Target="http://base.garant.ru/12130601/" TargetMode="External"/><Relationship Id="rId42" Type="http://schemas.openxmlformats.org/officeDocument/2006/relationships/hyperlink" Target="http://base.garant.ru/12159167/" TargetMode="External"/><Relationship Id="rId47" Type="http://schemas.openxmlformats.org/officeDocument/2006/relationships/hyperlink" Target="http://base.garant.ru/186478/" TargetMode="External"/><Relationship Id="rId63" Type="http://schemas.openxmlformats.org/officeDocument/2006/relationships/hyperlink" Target="http://base.garant.ru/178405/" TargetMode="External"/><Relationship Id="rId68" Type="http://schemas.openxmlformats.org/officeDocument/2006/relationships/hyperlink" Target="http://base.garant.ru/12130601/" TargetMode="External"/><Relationship Id="rId84" Type="http://schemas.openxmlformats.org/officeDocument/2006/relationships/hyperlink" Target="http://base.garant.ru/12137300/4/" TargetMode="External"/><Relationship Id="rId89" Type="http://schemas.openxmlformats.org/officeDocument/2006/relationships/hyperlink" Target="http://base.garant.ru/1784633/" TargetMode="External"/><Relationship Id="rId2" Type="http://schemas.openxmlformats.org/officeDocument/2006/relationships/styles" Target="styles.xml"/><Relationship Id="rId16" Type="http://schemas.openxmlformats.org/officeDocument/2006/relationships/hyperlink" Target="http://base.garant.ru/12130601/" TargetMode="External"/><Relationship Id="rId29" Type="http://schemas.openxmlformats.org/officeDocument/2006/relationships/hyperlink" Target="http://base.garant.ru/58051528/" TargetMode="External"/><Relationship Id="rId107" Type="http://schemas.openxmlformats.org/officeDocument/2006/relationships/image" Target="media/image3.png"/><Relationship Id="rId11" Type="http://schemas.openxmlformats.org/officeDocument/2006/relationships/hyperlink" Target="http://base.garant.ru/12130601/" TargetMode="External"/><Relationship Id="rId24" Type="http://schemas.openxmlformats.org/officeDocument/2006/relationships/hyperlink" Target="http://base.garant.ru/182096/" TargetMode="External"/><Relationship Id="rId32" Type="http://schemas.openxmlformats.org/officeDocument/2006/relationships/hyperlink" Target="http://base.garant.ru/12130601/" TargetMode="External"/><Relationship Id="rId37" Type="http://schemas.openxmlformats.org/officeDocument/2006/relationships/hyperlink" Target="http://base.garant.ru/12159167/" TargetMode="External"/><Relationship Id="rId40" Type="http://schemas.openxmlformats.org/officeDocument/2006/relationships/hyperlink" Target="http://base.garant.ru/12159167/" TargetMode="External"/><Relationship Id="rId45" Type="http://schemas.openxmlformats.org/officeDocument/2006/relationships/hyperlink" Target="http://base.garant.ru/70345508/" TargetMode="External"/><Relationship Id="rId53" Type="http://schemas.openxmlformats.org/officeDocument/2006/relationships/hyperlink" Target="http://base.garant.ru/12125268/13/" TargetMode="External"/><Relationship Id="rId58" Type="http://schemas.openxmlformats.org/officeDocument/2006/relationships/hyperlink" Target="http://base.garant.ru/12125268/13/" TargetMode="External"/><Relationship Id="rId66" Type="http://schemas.openxmlformats.org/officeDocument/2006/relationships/hyperlink" Target="http://base.garant.ru/12159167/" TargetMode="External"/><Relationship Id="rId74" Type="http://schemas.openxmlformats.org/officeDocument/2006/relationships/hyperlink" Target="http://base.garant.ru/12159167/" TargetMode="External"/><Relationship Id="rId79" Type="http://schemas.openxmlformats.org/officeDocument/2006/relationships/hyperlink" Target="http://base.garant.ru/12125268/38/" TargetMode="External"/><Relationship Id="rId87" Type="http://schemas.openxmlformats.org/officeDocument/2006/relationships/hyperlink" Target="http://base.garant.ru/12133695/" TargetMode="External"/><Relationship Id="rId102" Type="http://schemas.openxmlformats.org/officeDocument/2006/relationships/hyperlink" Target="http://base.garant.ru/12259167/" TargetMode="External"/><Relationship Id="rId110" Type="http://schemas.openxmlformats.org/officeDocument/2006/relationships/fontTable" Target="fontTable.xml"/><Relationship Id="rId5" Type="http://schemas.openxmlformats.org/officeDocument/2006/relationships/hyperlink" Target="http://base.garant.ru/12130601/" TargetMode="External"/><Relationship Id="rId61" Type="http://schemas.openxmlformats.org/officeDocument/2006/relationships/hyperlink" Target="http://base.garant.ru/12160454/" TargetMode="External"/><Relationship Id="rId82" Type="http://schemas.openxmlformats.org/officeDocument/2006/relationships/hyperlink" Target="http://base.garant.ru/12159167/" TargetMode="External"/><Relationship Id="rId90" Type="http://schemas.openxmlformats.org/officeDocument/2006/relationships/hyperlink" Target="http://base.garant.ru/12156908/" TargetMode="External"/><Relationship Id="rId95" Type="http://schemas.openxmlformats.org/officeDocument/2006/relationships/hyperlink" Target="http://base.garant.ru/10123081/" TargetMode="External"/><Relationship Id="rId19" Type="http://schemas.openxmlformats.org/officeDocument/2006/relationships/hyperlink" Target="http://base.garant.ru/12125268/11/" TargetMode="External"/><Relationship Id="rId14" Type="http://schemas.openxmlformats.org/officeDocument/2006/relationships/hyperlink" Target="http://base.garant.ru/12130601/" TargetMode="External"/><Relationship Id="rId22" Type="http://schemas.openxmlformats.org/officeDocument/2006/relationships/hyperlink" Target="http://base.garant.ru/12130601/" TargetMode="External"/><Relationship Id="rId27" Type="http://schemas.openxmlformats.org/officeDocument/2006/relationships/hyperlink" Target="http://base.garant.ru/12133695/" TargetMode="External"/><Relationship Id="rId30" Type="http://schemas.openxmlformats.org/officeDocument/2006/relationships/hyperlink" Target="http://base.garant.ru/186478/" TargetMode="External"/><Relationship Id="rId35" Type="http://schemas.openxmlformats.org/officeDocument/2006/relationships/hyperlink" Target="http://base.garant.ru/12130601/" TargetMode="External"/><Relationship Id="rId43" Type="http://schemas.openxmlformats.org/officeDocument/2006/relationships/hyperlink" Target="http://base.garant.ru/5443626/" TargetMode="External"/><Relationship Id="rId48" Type="http://schemas.openxmlformats.org/officeDocument/2006/relationships/hyperlink" Target="http://base.garant.ru/12125268/13/" TargetMode="External"/><Relationship Id="rId56" Type="http://schemas.openxmlformats.org/officeDocument/2006/relationships/hyperlink" Target="http://base.garant.ru/12125268/13/" TargetMode="External"/><Relationship Id="rId64" Type="http://schemas.openxmlformats.org/officeDocument/2006/relationships/hyperlink" Target="http://base.garant.ru/12159167/" TargetMode="External"/><Relationship Id="rId69" Type="http://schemas.openxmlformats.org/officeDocument/2006/relationships/hyperlink" Target="http://base.garant.ru/199061/" TargetMode="External"/><Relationship Id="rId77" Type="http://schemas.openxmlformats.org/officeDocument/2006/relationships/hyperlink" Target="http://base.garant.ru/70141916/" TargetMode="External"/><Relationship Id="rId100" Type="http://schemas.openxmlformats.org/officeDocument/2006/relationships/hyperlink" Target="http://base.garant.ru/12159167/" TargetMode="External"/><Relationship Id="rId105" Type="http://schemas.openxmlformats.org/officeDocument/2006/relationships/hyperlink" Target="http://base.garant.ru/12234355/" TargetMode="External"/><Relationship Id="rId8" Type="http://schemas.openxmlformats.org/officeDocument/2006/relationships/image" Target="media/image1.jpeg"/><Relationship Id="rId51" Type="http://schemas.openxmlformats.org/officeDocument/2006/relationships/hyperlink" Target="http://base.garant.ru/12125268/13/" TargetMode="External"/><Relationship Id="rId72" Type="http://schemas.openxmlformats.org/officeDocument/2006/relationships/hyperlink" Target="http://base.garant.ru/12159167/" TargetMode="External"/><Relationship Id="rId80" Type="http://schemas.openxmlformats.org/officeDocument/2006/relationships/hyperlink" Target="http://base.garant.ru/70345508/" TargetMode="External"/><Relationship Id="rId85" Type="http://schemas.openxmlformats.org/officeDocument/2006/relationships/hyperlink" Target="http://base.garant.ru/12159702/" TargetMode="External"/><Relationship Id="rId93" Type="http://schemas.openxmlformats.org/officeDocument/2006/relationships/hyperlink" Target="http://base.garant.ru/12130601/" TargetMode="External"/><Relationship Id="rId98" Type="http://schemas.openxmlformats.org/officeDocument/2006/relationships/hyperlink" Target="http://base.garant.ru/10123081/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base.garant.ru/12130601/" TargetMode="External"/><Relationship Id="rId17" Type="http://schemas.openxmlformats.org/officeDocument/2006/relationships/hyperlink" Target="http://base.garant.ru/12130601/" TargetMode="External"/><Relationship Id="rId25" Type="http://schemas.openxmlformats.org/officeDocument/2006/relationships/hyperlink" Target="http://base.garant.ru/12133695/" TargetMode="External"/><Relationship Id="rId33" Type="http://schemas.openxmlformats.org/officeDocument/2006/relationships/hyperlink" Target="http://base.garant.ru/12130601/" TargetMode="External"/><Relationship Id="rId38" Type="http://schemas.openxmlformats.org/officeDocument/2006/relationships/hyperlink" Target="http://base.garant.ru/5443626/" TargetMode="External"/><Relationship Id="rId46" Type="http://schemas.openxmlformats.org/officeDocument/2006/relationships/hyperlink" Target="http://base.garant.ru/58051528/" TargetMode="External"/><Relationship Id="rId59" Type="http://schemas.openxmlformats.org/officeDocument/2006/relationships/hyperlink" Target="http://base.garant.ru/12134355/" TargetMode="External"/><Relationship Id="rId67" Type="http://schemas.openxmlformats.org/officeDocument/2006/relationships/hyperlink" Target="http://base.garant.ru/5443626/" TargetMode="External"/><Relationship Id="rId103" Type="http://schemas.openxmlformats.org/officeDocument/2006/relationships/hyperlink" Target="http://base.garant.ru/12134355/" TargetMode="External"/><Relationship Id="rId108" Type="http://schemas.openxmlformats.org/officeDocument/2006/relationships/hyperlink" Target="http://www.aero.garant.ru/internet/?utm_source=base&amp;utm_medium=pop-up&amp;utm_content=find-a-solution-230-144&amp;utm_campaign=lead-from-dri" TargetMode="External"/><Relationship Id="rId20" Type="http://schemas.openxmlformats.org/officeDocument/2006/relationships/hyperlink" Target="http://base.garant.ru/12130601/" TargetMode="External"/><Relationship Id="rId41" Type="http://schemas.openxmlformats.org/officeDocument/2006/relationships/hyperlink" Target="http://base.garant.ru/5443626/" TargetMode="External"/><Relationship Id="rId54" Type="http://schemas.openxmlformats.org/officeDocument/2006/relationships/hyperlink" Target="http://base.garant.ru/12125268/13/" TargetMode="External"/><Relationship Id="rId62" Type="http://schemas.openxmlformats.org/officeDocument/2006/relationships/hyperlink" Target="http://base.garant.ru/5425002/" TargetMode="External"/><Relationship Id="rId70" Type="http://schemas.openxmlformats.org/officeDocument/2006/relationships/hyperlink" Target="http://base.garant.ru/12159167/" TargetMode="External"/><Relationship Id="rId75" Type="http://schemas.openxmlformats.org/officeDocument/2006/relationships/hyperlink" Target="http://base.garant.ru/5443626/" TargetMode="External"/><Relationship Id="rId83" Type="http://schemas.openxmlformats.org/officeDocument/2006/relationships/hyperlink" Target="http://base.garant.ru/5443626/" TargetMode="External"/><Relationship Id="rId88" Type="http://schemas.openxmlformats.org/officeDocument/2006/relationships/hyperlink" Target="http://base.garant.ru/12133695/" TargetMode="External"/><Relationship Id="rId91" Type="http://schemas.openxmlformats.org/officeDocument/2006/relationships/hyperlink" Target="http://base.garant.ru/12130601/" TargetMode="External"/><Relationship Id="rId96" Type="http://schemas.openxmlformats.org/officeDocument/2006/relationships/hyperlink" Target="http://base.garant.ru/70345509/" TargetMode="External"/><Relationship Id="rId11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base.garant.ru/12130601/" TargetMode="External"/><Relationship Id="rId15" Type="http://schemas.openxmlformats.org/officeDocument/2006/relationships/hyperlink" Target="http://base.garant.ru/12130601/" TargetMode="External"/><Relationship Id="rId23" Type="http://schemas.openxmlformats.org/officeDocument/2006/relationships/hyperlink" Target="http://base.garant.ru/12117202/" TargetMode="External"/><Relationship Id="rId28" Type="http://schemas.openxmlformats.org/officeDocument/2006/relationships/hyperlink" Target="http://base.garant.ru/70345508/" TargetMode="External"/><Relationship Id="rId36" Type="http://schemas.openxmlformats.org/officeDocument/2006/relationships/hyperlink" Target="http://base.garant.ru/12130601/" TargetMode="External"/><Relationship Id="rId49" Type="http://schemas.openxmlformats.org/officeDocument/2006/relationships/hyperlink" Target="http://base.garant.ru/12159167/" TargetMode="External"/><Relationship Id="rId57" Type="http://schemas.openxmlformats.org/officeDocument/2006/relationships/hyperlink" Target="http://base.garant.ru/12125268/13/" TargetMode="External"/><Relationship Id="rId106" Type="http://schemas.openxmlformats.org/officeDocument/2006/relationships/hyperlink" Target="http://base.garant.ru/12130601/#friends" TargetMode="External"/><Relationship Id="rId10" Type="http://schemas.openxmlformats.org/officeDocument/2006/relationships/hyperlink" Target="http://base.garant.ru/12130601/" TargetMode="External"/><Relationship Id="rId31" Type="http://schemas.openxmlformats.org/officeDocument/2006/relationships/hyperlink" Target="http://base.garant.ru/12130601/" TargetMode="External"/><Relationship Id="rId44" Type="http://schemas.openxmlformats.org/officeDocument/2006/relationships/hyperlink" Target="http://base.garant.ru/12134807/" TargetMode="External"/><Relationship Id="rId52" Type="http://schemas.openxmlformats.org/officeDocument/2006/relationships/hyperlink" Target="http://base.garant.ru/12125268/13/" TargetMode="External"/><Relationship Id="rId60" Type="http://schemas.openxmlformats.org/officeDocument/2006/relationships/hyperlink" Target="http://base.garant.ru/4092593/" TargetMode="External"/><Relationship Id="rId65" Type="http://schemas.openxmlformats.org/officeDocument/2006/relationships/hyperlink" Target="http://base.garant.ru/5443626/" TargetMode="External"/><Relationship Id="rId73" Type="http://schemas.openxmlformats.org/officeDocument/2006/relationships/hyperlink" Target="http://base.garant.ru/5443626/" TargetMode="External"/><Relationship Id="rId78" Type="http://schemas.openxmlformats.org/officeDocument/2006/relationships/hyperlink" Target="http://base.garant.ru/70165606/" TargetMode="External"/><Relationship Id="rId81" Type="http://schemas.openxmlformats.org/officeDocument/2006/relationships/hyperlink" Target="http://base.garant.ru/58051528/" TargetMode="External"/><Relationship Id="rId86" Type="http://schemas.openxmlformats.org/officeDocument/2006/relationships/hyperlink" Target="http://base.garant.ru/12125267/5/" TargetMode="External"/><Relationship Id="rId94" Type="http://schemas.openxmlformats.org/officeDocument/2006/relationships/hyperlink" Target="http://base.garant.ru/70345508/" TargetMode="External"/><Relationship Id="rId99" Type="http://schemas.openxmlformats.org/officeDocument/2006/relationships/hyperlink" Target="http://base.garant.ru/12260454/" TargetMode="External"/><Relationship Id="rId101" Type="http://schemas.openxmlformats.org/officeDocument/2006/relationships/hyperlink" Target="http://base.garant.ru/10123081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3" Type="http://schemas.openxmlformats.org/officeDocument/2006/relationships/hyperlink" Target="http://base.garant.ru/12130601/" TargetMode="External"/><Relationship Id="rId18" Type="http://schemas.openxmlformats.org/officeDocument/2006/relationships/hyperlink" Target="http://base.garant.ru/12130601/" TargetMode="External"/><Relationship Id="rId39" Type="http://schemas.openxmlformats.org/officeDocument/2006/relationships/hyperlink" Target="http://base.garant.ru/12125268/11/" TargetMode="External"/><Relationship Id="rId109" Type="http://schemas.openxmlformats.org/officeDocument/2006/relationships/hyperlink" Target="http://base.garant.ru/12130601/" TargetMode="External"/><Relationship Id="rId34" Type="http://schemas.openxmlformats.org/officeDocument/2006/relationships/hyperlink" Target="http://base.garant.ru/12130601/" TargetMode="External"/><Relationship Id="rId50" Type="http://schemas.openxmlformats.org/officeDocument/2006/relationships/hyperlink" Target="http://base.garant.ru/5443626/" TargetMode="External"/><Relationship Id="rId55" Type="http://schemas.openxmlformats.org/officeDocument/2006/relationships/hyperlink" Target="http://base.garant.ru/12125268/13/" TargetMode="External"/><Relationship Id="rId76" Type="http://schemas.openxmlformats.org/officeDocument/2006/relationships/hyperlink" Target="http://base.garant.ru/12130601/" TargetMode="External"/><Relationship Id="rId97" Type="http://schemas.openxmlformats.org/officeDocument/2006/relationships/hyperlink" Target="http://base.garant.ru/12160454/" TargetMode="External"/><Relationship Id="rId104" Type="http://schemas.openxmlformats.org/officeDocument/2006/relationships/hyperlink" Target="http://base.garant.ru/10123081/" TargetMode="External"/><Relationship Id="rId7" Type="http://schemas.openxmlformats.org/officeDocument/2006/relationships/hyperlink" Target="http://base.garant.ru/12130601/" TargetMode="External"/><Relationship Id="rId71" Type="http://schemas.openxmlformats.org/officeDocument/2006/relationships/hyperlink" Target="http://base.garant.ru/5443626/" TargetMode="External"/><Relationship Id="rId92" Type="http://schemas.openxmlformats.org/officeDocument/2006/relationships/hyperlink" Target="http://base.garant.ru/1213060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5824</Words>
  <Characters>33200</Characters>
  <Application>Microsoft Office Word</Application>
  <DocSecurity>0</DocSecurity>
  <Lines>276</Lines>
  <Paragraphs>77</Paragraphs>
  <ScaleCrop>false</ScaleCrop>
  <Company>Reanimator Extreme Edition</Company>
  <LinksUpToDate>false</LinksUpToDate>
  <CharactersWithSpaces>38947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2016-10-15T07:46:00Z</dcterms:created>
  <dcterms:modified xsi:type="dcterms:W3CDTF">2016-10-15T07:49:00Z</dcterms:modified>
</cp:coreProperties>
</file>